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C847D" w14:textId="77777777" w:rsidR="0016677A" w:rsidRDefault="0016677A" w:rsidP="00FF63AF"/>
    <w:p w14:paraId="666384AD" w14:textId="2FFD315E" w:rsidR="009C0828" w:rsidRPr="00DB2005" w:rsidRDefault="00FE1F54" w:rsidP="00FE1F54">
      <w:pPr>
        <w:tabs>
          <w:tab w:val="left" w:pos="1985"/>
        </w:tabs>
        <w:spacing w:line="360" w:lineRule="auto"/>
        <w:rPr>
          <w:b/>
          <w:u w:val="single"/>
        </w:rPr>
      </w:pPr>
      <w:r>
        <w:rPr>
          <w:rFonts w:ascii="Arial" w:hAnsi="Arial"/>
          <w:b/>
        </w:rPr>
        <w:t>Title:</w:t>
      </w:r>
      <w:r>
        <w:rPr>
          <w:rFonts w:ascii="Arial" w:hAnsi="Arial"/>
        </w:rPr>
        <w:tab/>
      </w:r>
      <w:bookmarkStart w:id="0" w:name="DocumentFor"/>
      <w:bookmarkEnd w:id="0"/>
      <w:r w:rsidR="00D808FF" w:rsidRPr="00C33763">
        <w:rPr>
          <w:rFonts w:ascii="Arial" w:hAnsi="Arial" w:cs="Arial"/>
          <w:b/>
        </w:rPr>
        <w:t xml:space="preserve">Minutes of </w:t>
      </w:r>
      <w:r w:rsidR="009C0828">
        <w:rPr>
          <w:rFonts w:ascii="Arial" w:hAnsi="Arial" w:cs="Arial"/>
          <w:b/>
        </w:rPr>
        <w:t>RAN5 TTCN</w:t>
      </w:r>
      <w:r w:rsidR="004F4EC3">
        <w:rPr>
          <w:rFonts w:ascii="Arial" w:hAnsi="Arial" w:cs="Arial"/>
          <w:b/>
        </w:rPr>
        <w:t xml:space="preserve"> </w:t>
      </w:r>
      <w:r w:rsidR="00B51B71">
        <w:rPr>
          <w:rFonts w:ascii="Arial" w:hAnsi="Arial" w:cs="Arial"/>
          <w:b/>
        </w:rPr>
        <w:t>Sidebar RAN5#</w:t>
      </w:r>
      <w:r w:rsidR="002C2A2B">
        <w:rPr>
          <w:rFonts w:ascii="Arial" w:hAnsi="Arial" w:cs="Arial"/>
          <w:b/>
        </w:rPr>
        <w:t>99</w:t>
      </w:r>
      <w:r w:rsidR="00BE075D">
        <w:rPr>
          <w:rFonts w:ascii="Arial" w:hAnsi="Arial" w:cs="Arial"/>
          <w:b/>
        </w:rPr>
        <w:t xml:space="preserve"> </w:t>
      </w:r>
      <w:r w:rsidR="00975887">
        <w:rPr>
          <w:rFonts w:ascii="Arial" w:hAnsi="Arial" w:cs="Arial"/>
          <w:b/>
        </w:rPr>
        <w:t>(</w:t>
      </w:r>
      <w:r w:rsidR="002C2A2B">
        <w:rPr>
          <w:rFonts w:ascii="Arial" w:hAnsi="Arial" w:cs="Arial"/>
          <w:b/>
        </w:rPr>
        <w:t>24/05</w:t>
      </w:r>
      <w:r w:rsidR="00986E8C">
        <w:rPr>
          <w:rFonts w:ascii="Arial" w:hAnsi="Arial" w:cs="Arial"/>
          <w:b/>
        </w:rPr>
        <w:t>/202</w:t>
      </w:r>
      <w:r w:rsidR="002C2A2B">
        <w:rPr>
          <w:rFonts w:ascii="Arial" w:hAnsi="Arial" w:cs="Arial"/>
          <w:b/>
        </w:rPr>
        <w:t>3</w:t>
      </w:r>
      <w:r w:rsidR="00DB2005">
        <w:rPr>
          <w:rFonts w:ascii="Arial" w:hAnsi="Arial" w:cs="Arial"/>
          <w:b/>
        </w:rPr>
        <w:t>)</w:t>
      </w:r>
    </w:p>
    <w:p w14:paraId="12E5D5D0" w14:textId="77777777" w:rsidR="009C0828" w:rsidRDefault="009C0828" w:rsidP="00FE1F54">
      <w:pPr>
        <w:tabs>
          <w:tab w:val="left" w:pos="1985"/>
        </w:tabs>
        <w:spacing w:line="360" w:lineRule="auto"/>
        <w:rPr>
          <w:rFonts w:ascii="Arial" w:hAnsi="Arial" w:cs="Arial"/>
          <w:b/>
        </w:rPr>
      </w:pPr>
      <w:r>
        <w:rPr>
          <w:rFonts w:ascii="Arial" w:hAnsi="Arial" w:cs="Arial"/>
          <w:b/>
        </w:rPr>
        <w:t>Source:</w:t>
      </w:r>
      <w:r>
        <w:rPr>
          <w:rFonts w:ascii="Arial" w:hAnsi="Arial" w:cs="Arial"/>
          <w:b/>
        </w:rPr>
        <w:tab/>
        <w:t>MCC TF160</w:t>
      </w:r>
    </w:p>
    <w:p w14:paraId="164854CC" w14:textId="77777777" w:rsidR="00D808FF" w:rsidRPr="00D87130" w:rsidRDefault="00D808FF" w:rsidP="00D808FF">
      <w:pPr>
        <w:outlineLvl w:val="0"/>
        <w:rPr>
          <w:b/>
          <w:u w:val="single"/>
          <w:lang w:val="de-DE"/>
        </w:rPr>
      </w:pPr>
      <w:r w:rsidRPr="00D87130">
        <w:rPr>
          <w:b/>
          <w:u w:val="single"/>
          <w:lang w:val="de-DE"/>
        </w:rPr>
        <w:t>Attendees</w:t>
      </w:r>
    </w:p>
    <w:p w14:paraId="6FE9CD7B" w14:textId="77777777" w:rsidR="00852047" w:rsidRDefault="00852047" w:rsidP="001D43E0">
      <w:pPr>
        <w:rPr>
          <w:lang w:val="de-DE"/>
        </w:rPr>
      </w:pPr>
      <w:r w:rsidRPr="00E52741">
        <w:rPr>
          <w:lang w:val="de-DE"/>
        </w:rPr>
        <w:t>Olivier Genoud, TF160</w:t>
      </w:r>
    </w:p>
    <w:p w14:paraId="6D43584C" w14:textId="4A534FAD" w:rsidR="005002AA" w:rsidRPr="005B6A82" w:rsidRDefault="005002AA" w:rsidP="00B732B3">
      <w:pPr>
        <w:rPr>
          <w:lang w:val="de-DE"/>
        </w:rPr>
      </w:pPr>
      <w:r w:rsidRPr="005B6A82">
        <w:rPr>
          <w:lang w:val="de-DE"/>
        </w:rPr>
        <w:t xml:space="preserve">Parikshit Bhise, </w:t>
      </w:r>
      <w:proofErr w:type="spellStart"/>
      <w:r w:rsidR="0041569D">
        <w:t>Rohde&amp;Schwarz</w:t>
      </w:r>
      <w:proofErr w:type="spellEnd"/>
      <w:r w:rsidR="0041569D">
        <w:t xml:space="preserve"> (</w:t>
      </w:r>
      <w:r w:rsidRPr="005B6A82">
        <w:rPr>
          <w:lang w:val="de-DE"/>
        </w:rPr>
        <w:t>R&amp;S</w:t>
      </w:r>
      <w:r w:rsidR="0041569D">
        <w:rPr>
          <w:lang w:val="de-DE"/>
        </w:rPr>
        <w:t>)</w:t>
      </w:r>
      <w:r w:rsidRPr="005B6A82">
        <w:rPr>
          <w:lang w:val="de-DE"/>
        </w:rPr>
        <w:t>, TF160</w:t>
      </w:r>
    </w:p>
    <w:p w14:paraId="42FEC2AE" w14:textId="77777777" w:rsidR="005B6A82" w:rsidRPr="00B26B52" w:rsidRDefault="005B6A82" w:rsidP="005B6A82">
      <w:r>
        <w:t xml:space="preserve">Juan Garcia Martin, </w:t>
      </w:r>
      <w:proofErr w:type="spellStart"/>
      <w:r>
        <w:t>Rohde&amp;Schwarz</w:t>
      </w:r>
      <w:proofErr w:type="spellEnd"/>
      <w:r>
        <w:t xml:space="preserve"> (</w:t>
      </w:r>
      <w:r w:rsidRPr="00B26B52">
        <w:t>R&amp;S</w:t>
      </w:r>
      <w:r>
        <w:t>)</w:t>
      </w:r>
      <w:r w:rsidRPr="00B26B52">
        <w:t>, TF160</w:t>
      </w:r>
    </w:p>
    <w:p w14:paraId="056365E5" w14:textId="77777777" w:rsidR="00D808FF" w:rsidRPr="005B6A82" w:rsidRDefault="00D808FF" w:rsidP="00D808FF">
      <w:pPr>
        <w:rPr>
          <w:lang w:val="de-DE"/>
        </w:rPr>
      </w:pPr>
      <w:r w:rsidRPr="005B6A82">
        <w:rPr>
          <w:lang w:val="de-DE"/>
        </w:rPr>
        <w:t>Virginie Bardaux, Anritsu, TF160</w:t>
      </w:r>
    </w:p>
    <w:p w14:paraId="61249EDD" w14:textId="77777777" w:rsidR="00E52741" w:rsidRPr="005B6A82" w:rsidRDefault="00E52741" w:rsidP="00D808FF">
      <w:pPr>
        <w:rPr>
          <w:lang w:val="sv-SE"/>
        </w:rPr>
      </w:pPr>
      <w:r w:rsidRPr="005B6A82">
        <w:rPr>
          <w:lang w:val="sv-SE"/>
        </w:rPr>
        <w:t>Mohit Kanchan, Keysight</w:t>
      </w:r>
    </w:p>
    <w:p w14:paraId="42900037" w14:textId="04E171AC" w:rsidR="00D404B5" w:rsidRPr="005B6A82" w:rsidRDefault="00D404B5" w:rsidP="00D404B5">
      <w:pPr>
        <w:rPr>
          <w:lang w:val="sv-SE"/>
        </w:rPr>
      </w:pPr>
      <w:r>
        <w:rPr>
          <w:lang w:val="sv-SE"/>
        </w:rPr>
        <w:t>Shaun Harry</w:t>
      </w:r>
      <w:r w:rsidRPr="005B6A82">
        <w:rPr>
          <w:lang w:val="sv-SE"/>
        </w:rPr>
        <w:t>, Keysight</w:t>
      </w:r>
    </w:p>
    <w:p w14:paraId="54EF7DE5" w14:textId="78FF563B" w:rsidR="00D808FF" w:rsidRPr="002C2A2B" w:rsidRDefault="00D808FF" w:rsidP="00D808FF">
      <w:r w:rsidRPr="002C2A2B">
        <w:t xml:space="preserve">Hellen </w:t>
      </w:r>
      <w:r w:rsidR="00736303" w:rsidRPr="002C2A2B">
        <w:t>Saunders</w:t>
      </w:r>
      <w:r w:rsidRPr="002C2A2B">
        <w:t xml:space="preserve">, </w:t>
      </w:r>
      <w:r w:rsidR="00783805" w:rsidRPr="002C2A2B">
        <w:t>Keysight</w:t>
      </w:r>
      <w:r w:rsidRPr="002C2A2B">
        <w:t>, TF160</w:t>
      </w:r>
    </w:p>
    <w:p w14:paraId="074D3B98" w14:textId="77777777" w:rsidR="004A4AFE" w:rsidRPr="005B6A82" w:rsidRDefault="004A4AFE" w:rsidP="004A4AFE">
      <w:r w:rsidRPr="005B6A82">
        <w:t>Marija Buis, Adare, TF160</w:t>
      </w:r>
    </w:p>
    <w:p w14:paraId="02BD8C77" w14:textId="66264BC7" w:rsidR="00E15D21" w:rsidRPr="005B6A82" w:rsidRDefault="00E15D21" w:rsidP="00E15D21">
      <w:r w:rsidRPr="005B6A82">
        <w:t>Lidia Salmeron, TF160</w:t>
      </w:r>
    </w:p>
    <w:p w14:paraId="765E5A23" w14:textId="77777777" w:rsidR="00C3576E" w:rsidRPr="005B6A82" w:rsidRDefault="00C3576E" w:rsidP="00C3576E">
      <w:r w:rsidRPr="005B6A82">
        <w:t>Francisca Rodriguez, Adare, TF160</w:t>
      </w:r>
    </w:p>
    <w:p w14:paraId="73D9343A" w14:textId="77777777" w:rsidR="00995A63" w:rsidRPr="005B6A82" w:rsidRDefault="00995A63" w:rsidP="00995A63">
      <w:r w:rsidRPr="005B6A82">
        <w:t>Mohammed Abdul Rasheed, Motorola Mobility, TF160</w:t>
      </w:r>
    </w:p>
    <w:p w14:paraId="1503D248" w14:textId="77777777" w:rsidR="008C1D44" w:rsidRPr="005B6A82" w:rsidRDefault="008C1D44" w:rsidP="00E0221E">
      <w:r w:rsidRPr="005B6A82">
        <w:t>Narendra Kalahasti, Anritsu</w:t>
      </w:r>
    </w:p>
    <w:p w14:paraId="4EA6E142" w14:textId="77777777" w:rsidR="005D759D" w:rsidRPr="003D0441" w:rsidRDefault="005D759D" w:rsidP="000B7EE8">
      <w:r w:rsidRPr="003D0441">
        <w:t>Zhaobing Yang, Hisilicon,</w:t>
      </w:r>
      <w:r w:rsidR="00B418DA" w:rsidRPr="003D0441">
        <w:t xml:space="preserve"> TF160</w:t>
      </w:r>
    </w:p>
    <w:p w14:paraId="64A7F7D3" w14:textId="77777777" w:rsidR="00C3576E" w:rsidRPr="005B6A82" w:rsidRDefault="00C3576E" w:rsidP="00C3576E">
      <w:r w:rsidRPr="005B6A82">
        <w:t>Carlos Arroyo-Narvaez, Adare, TF160</w:t>
      </w:r>
    </w:p>
    <w:p w14:paraId="5B4026A7" w14:textId="77777777" w:rsidR="005B6A82" w:rsidRPr="003D0441" w:rsidRDefault="005B6A82" w:rsidP="005B6A82">
      <w:r w:rsidRPr="003D0441">
        <w:t>Eniko Sokondar, MediaTek</w:t>
      </w:r>
    </w:p>
    <w:p w14:paraId="4717C463" w14:textId="274F7EDD" w:rsidR="005B6A82" w:rsidRPr="003D0441" w:rsidRDefault="005B6A82" w:rsidP="005B6A82">
      <w:proofErr w:type="spellStart"/>
      <w:r w:rsidRPr="003D0441">
        <w:t>Haimeng</w:t>
      </w:r>
      <w:proofErr w:type="spellEnd"/>
      <w:r w:rsidRPr="003D0441">
        <w:t xml:space="preserve"> Wu, MediaTek</w:t>
      </w:r>
    </w:p>
    <w:p w14:paraId="5A8C4B40" w14:textId="17F4E072" w:rsidR="005B6A82" w:rsidRPr="005B6A82" w:rsidRDefault="005B6A82" w:rsidP="005B6A82">
      <w:r w:rsidRPr="005B6A82">
        <w:t xml:space="preserve">Ivan Cheng, </w:t>
      </w:r>
      <w:proofErr w:type="spellStart"/>
      <w:r w:rsidRPr="005B6A82">
        <w:t>Sporton</w:t>
      </w:r>
      <w:proofErr w:type="spellEnd"/>
    </w:p>
    <w:p w14:paraId="0D51F712" w14:textId="77777777" w:rsidR="006F1724" w:rsidRPr="003D0441" w:rsidRDefault="006F1724" w:rsidP="006F1724">
      <w:r w:rsidRPr="003D0441">
        <w:t>Xiaozhong Chen, CATT, TF160</w:t>
      </w:r>
    </w:p>
    <w:p w14:paraId="1865EF3D" w14:textId="53F8B8F8" w:rsidR="005B6A82" w:rsidRPr="00C3576E" w:rsidRDefault="005B6A82" w:rsidP="005D759D">
      <w:r>
        <w:t>Ingbert Sigovich, ETSI</w:t>
      </w:r>
    </w:p>
    <w:p w14:paraId="215D89E0" w14:textId="77777777" w:rsidR="00BE75C8" w:rsidRDefault="00BE75C8" w:rsidP="00224E99"/>
    <w:p w14:paraId="1C7F2C18" w14:textId="77777777" w:rsidR="00C31AD5" w:rsidRDefault="00C31AD5" w:rsidP="00C31AD5">
      <w:pPr>
        <w:outlineLvl w:val="0"/>
        <w:rPr>
          <w:b/>
          <w:u w:val="single"/>
        </w:rPr>
      </w:pPr>
      <w:r>
        <w:rPr>
          <w:b/>
          <w:u w:val="single"/>
        </w:rPr>
        <w:t>1. Agenda</w:t>
      </w:r>
    </w:p>
    <w:p w14:paraId="55CB66C4" w14:textId="71E255FD" w:rsidR="00255C08" w:rsidRDefault="001D43E0" w:rsidP="00255C08">
      <w:r w:rsidRPr="001D43E0">
        <w:t xml:space="preserve">The </w:t>
      </w:r>
      <w:r w:rsidR="00872669">
        <w:t>meeting</w:t>
      </w:r>
      <w:r w:rsidRPr="001D43E0">
        <w:t xml:space="preserve"> was opened on</w:t>
      </w:r>
      <w:r w:rsidR="00872669">
        <w:t xml:space="preserve"> </w:t>
      </w:r>
      <w:r w:rsidR="002C2A2B">
        <w:t>Wednesday 24</w:t>
      </w:r>
      <w:r w:rsidR="002C2A2B" w:rsidRPr="002C2A2B">
        <w:rPr>
          <w:vertAlign w:val="superscript"/>
        </w:rPr>
        <w:t>th</w:t>
      </w:r>
      <w:r w:rsidR="002C2A2B">
        <w:t xml:space="preserve"> May at </w:t>
      </w:r>
      <w:r w:rsidR="00E324D8">
        <w:t>11:00</w:t>
      </w:r>
      <w:r w:rsidR="00255C08">
        <w:t xml:space="preserve"> CET. </w:t>
      </w:r>
    </w:p>
    <w:p w14:paraId="77324311" w14:textId="77777777" w:rsidR="003A1BB3" w:rsidRDefault="003A1BB3" w:rsidP="00283343"/>
    <w:p w14:paraId="7983BA27" w14:textId="74038066" w:rsidR="002C2A2B" w:rsidRPr="002C2A2B" w:rsidRDefault="002C2A2B" w:rsidP="002C2A2B">
      <w:pPr>
        <w:rPr>
          <w:b/>
          <w:bCs/>
          <w:u w:val="single"/>
        </w:rPr>
      </w:pPr>
      <w:r w:rsidRPr="002C2A2B">
        <w:rPr>
          <w:b/>
          <w:bCs/>
          <w:u w:val="single"/>
        </w:rPr>
        <w:t xml:space="preserve">Action 61.1: SS Vendors: To review the ASP definitions for 2 step RACH in R5w230110. </w:t>
      </w:r>
    </w:p>
    <w:p w14:paraId="00DD938D" w14:textId="534AD48C" w:rsidR="002C2A2B" w:rsidRDefault="005B6A82" w:rsidP="005B6A82">
      <w:r>
        <w:t>No comment received so this will be implemented in the next delivery.</w:t>
      </w:r>
    </w:p>
    <w:p w14:paraId="4D895CA8" w14:textId="77777777" w:rsidR="002C2A2B" w:rsidRDefault="002C2A2B" w:rsidP="002C2A2B"/>
    <w:p w14:paraId="590A09BB" w14:textId="22FD1B9E" w:rsidR="002C2A2B" w:rsidRPr="002C2A2B" w:rsidRDefault="002C2A2B" w:rsidP="002C2A2B">
      <w:pPr>
        <w:rPr>
          <w:b/>
          <w:bCs/>
          <w:u w:val="single"/>
        </w:rPr>
      </w:pPr>
      <w:r w:rsidRPr="002C2A2B">
        <w:rPr>
          <w:b/>
          <w:bCs/>
          <w:u w:val="single"/>
        </w:rPr>
        <w:t xml:space="preserve">Action 61.2: TF160 and other SS Vendors: To review the proposal from R&amp;S in R5w230112r1. </w:t>
      </w:r>
    </w:p>
    <w:p w14:paraId="03D0EB3F" w14:textId="6E4120DF" w:rsidR="002C2A2B" w:rsidRDefault="005B6A82" w:rsidP="005B6A82">
      <w:r>
        <w:t>R&amp;S explained that the same information is not being sent to the UE and the SS</w:t>
      </w:r>
      <w:r w:rsidR="00E324D8">
        <w:t>.  The TC is failing at step 8 because even though the SS is receiving data on DRB 2</w:t>
      </w:r>
      <w:r w:rsidR="008F52F2">
        <w:t xml:space="preserve">, it </w:t>
      </w:r>
      <w:r w:rsidR="000D7F28">
        <w:t>i</w:t>
      </w:r>
      <w:r w:rsidR="008F52F2">
        <w:t>sn’t forward</w:t>
      </w:r>
      <w:r w:rsidR="000D7F28">
        <w:t>ing</w:t>
      </w:r>
      <w:r w:rsidR="008F52F2">
        <w:t xml:space="preserve"> them to the TTCN.  This is because the SS sets the reordering timer to infinity as this is not provided by the TTCN</w:t>
      </w:r>
      <w:r w:rsidR="00E324D8">
        <w:t xml:space="preserve">.  </w:t>
      </w:r>
      <w:r w:rsidR="00FC6BFF">
        <w:t xml:space="preserve">The SS will therefore store all received PDUs (until the timer – which is set to infinity – expires). </w:t>
      </w:r>
      <w:r w:rsidR="00E324D8">
        <w:t>They would</w:t>
      </w:r>
      <w:r w:rsidR="008F52F2">
        <w:t xml:space="preserve"> therefore </w:t>
      </w:r>
      <w:r w:rsidR="00E324D8">
        <w:t>like to add</w:t>
      </w:r>
      <w:r w:rsidR="008F52F2">
        <w:t xml:space="preserve"> a </w:t>
      </w:r>
      <w:r w:rsidR="00E324D8">
        <w:t>parameter</w:t>
      </w:r>
      <w:r w:rsidR="008F52F2">
        <w:t>, either</w:t>
      </w:r>
      <w:r w:rsidR="00E324D8">
        <w:t xml:space="preserve"> </w:t>
      </w:r>
      <w:proofErr w:type="spellStart"/>
      <w:r w:rsidR="00E324D8">
        <w:t>OutOfOrderDelvery</w:t>
      </w:r>
      <w:proofErr w:type="spellEnd"/>
      <w:r w:rsidR="00E324D8">
        <w:t xml:space="preserve"> </w:t>
      </w:r>
      <w:r w:rsidR="008F52F2">
        <w:t xml:space="preserve">or </w:t>
      </w:r>
      <w:r w:rsidR="00FC6BFF">
        <w:t>t-R</w:t>
      </w:r>
      <w:r w:rsidR="008F52F2">
        <w:t>eordering</w:t>
      </w:r>
      <w:r w:rsidR="00FC6BFF">
        <w:t xml:space="preserve"> t</w:t>
      </w:r>
      <w:r w:rsidR="008F52F2">
        <w:t xml:space="preserve">imer, </w:t>
      </w:r>
      <w:r w:rsidR="00E324D8">
        <w:t xml:space="preserve">to the </w:t>
      </w:r>
      <w:proofErr w:type="spellStart"/>
      <w:r w:rsidR="00E324D8">
        <w:t>NR_PDCP_DRB_Config_Parameters_Type</w:t>
      </w:r>
      <w:proofErr w:type="spellEnd"/>
      <w:r w:rsidR="00E324D8">
        <w:t>,</w:t>
      </w:r>
    </w:p>
    <w:p w14:paraId="62852685" w14:textId="77777777" w:rsidR="000D7F28" w:rsidRDefault="000D7F28" w:rsidP="005B6A82">
      <w:r>
        <w:t xml:space="preserve">There is a comment in the ASP that these parameters may be added if required.  </w:t>
      </w:r>
    </w:p>
    <w:p w14:paraId="5AA53041" w14:textId="77777777" w:rsidR="000D7F28" w:rsidRDefault="000D7F28" w:rsidP="005B6A82"/>
    <w:p w14:paraId="1244BE8C" w14:textId="2923BA0C" w:rsidR="000D7F28" w:rsidRDefault="000D7F28" w:rsidP="005B6A82">
      <w:r>
        <w:t>Another solution could be to provide a default value for one/</w:t>
      </w:r>
      <w:proofErr w:type="gramStart"/>
      <w:r>
        <w:t>both of these</w:t>
      </w:r>
      <w:proofErr w:type="gramEnd"/>
      <w:r>
        <w:t xml:space="preserve"> fields if they are not added as parameters.</w:t>
      </w:r>
    </w:p>
    <w:p w14:paraId="5D092795" w14:textId="77777777" w:rsidR="00E324D8" w:rsidRDefault="00E324D8" w:rsidP="005B6A82"/>
    <w:p w14:paraId="54DCE6B1" w14:textId="3D362895" w:rsidR="00E324D8" w:rsidRDefault="00E324D8" w:rsidP="005B6A82">
      <w:r>
        <w:t>TF160 replied that this is only true during T</w:t>
      </w:r>
      <w:r w:rsidR="008F52F2">
        <w:t>1, T2, T3</w:t>
      </w:r>
      <w:r>
        <w:t>.  When data on the high priority channel is exhausted, then data should be expected on the lower priority channels.</w:t>
      </w:r>
      <w:r w:rsidR="000D7F28">
        <w:t xml:space="preserve">  </w:t>
      </w:r>
      <w:proofErr w:type="gramStart"/>
      <w:r w:rsidR="000D7F28">
        <w:t>There</w:t>
      </w:r>
      <w:r w:rsidR="00FA7504">
        <w:t>fore</w:t>
      </w:r>
      <w:proofErr w:type="gramEnd"/>
      <w:r w:rsidR="00FA7504">
        <w:t xml:space="preserve"> there</w:t>
      </w:r>
      <w:r w:rsidR="000D7F28">
        <w:t xml:space="preserve"> should not be a loss anymore.</w:t>
      </w:r>
    </w:p>
    <w:p w14:paraId="07BEF71B" w14:textId="77777777" w:rsidR="000D7F28" w:rsidRDefault="000D7F28" w:rsidP="000D7F28"/>
    <w:p w14:paraId="441A8839" w14:textId="135E5523" w:rsidR="000D7F28" w:rsidRDefault="00C019F7" w:rsidP="000D7F28">
      <w:r>
        <w:lastRenderedPageBreak/>
        <w:t xml:space="preserve">There is no issue at </w:t>
      </w:r>
      <w:r w:rsidR="000D7F28">
        <w:t>step 3,</w:t>
      </w:r>
      <w:r>
        <w:t xml:space="preserve"> as</w:t>
      </w:r>
      <w:r w:rsidR="000D7F28">
        <w:t xml:space="preserve"> the PDCP is configured to not expect PDUs on DRB2</w:t>
      </w:r>
      <w:r w:rsidR="00FA7504">
        <w:t>;</w:t>
      </w:r>
      <w:r w:rsidR="000D7F28">
        <w:t xml:space="preserve"> but this is never changed.</w:t>
      </w:r>
    </w:p>
    <w:p w14:paraId="7247DED0" w14:textId="4A3BD357" w:rsidR="007B0684" w:rsidRDefault="007B0684" w:rsidP="00283343"/>
    <w:p w14:paraId="4A436D8E" w14:textId="5BE6CFDC" w:rsidR="00986E8C" w:rsidRPr="000D7F28" w:rsidRDefault="002C2A2B" w:rsidP="00986E8C">
      <w:pPr>
        <w:outlineLvl w:val="0"/>
        <w:rPr>
          <w:bCs/>
        </w:rPr>
      </w:pPr>
      <w:proofErr w:type="spellStart"/>
      <w:r>
        <w:rPr>
          <w:b/>
          <w:u w:val="single"/>
        </w:rPr>
        <w:t>RedCap</w:t>
      </w:r>
      <w:proofErr w:type="spellEnd"/>
      <w:r>
        <w:rPr>
          <w:b/>
          <w:u w:val="single"/>
        </w:rPr>
        <w:t>, Half Duplex FDD Support</w:t>
      </w:r>
      <w:r w:rsidR="000D7F28">
        <w:rPr>
          <w:bCs/>
        </w:rPr>
        <w:t>, (Virginie)</w:t>
      </w:r>
    </w:p>
    <w:p w14:paraId="390BD37F" w14:textId="6C33F70E" w:rsidR="003F33EE" w:rsidRDefault="003F33EE" w:rsidP="005B6A82">
      <w:r>
        <w:t>Half-duplex is semi-static, it’s not fixed, like TDD.</w:t>
      </w:r>
      <w:r w:rsidR="00FA7504">
        <w:t xml:space="preserve">  </w:t>
      </w:r>
      <w:r>
        <w:t xml:space="preserve">The </w:t>
      </w:r>
      <w:r w:rsidR="00FA7504">
        <w:t xml:space="preserve">PDSCH is shown as </w:t>
      </w:r>
      <w:r>
        <w:t>PDSCH#1 and PDSCH#2 to show the flexibility.</w:t>
      </w:r>
    </w:p>
    <w:p w14:paraId="3FE33862" w14:textId="77777777" w:rsidR="003F33EE" w:rsidRDefault="003F33EE" w:rsidP="005B6A82"/>
    <w:p w14:paraId="3DDA0AB6" w14:textId="7C511675" w:rsidR="003F33EE" w:rsidRDefault="003F33EE" w:rsidP="005B6A82">
      <w:r>
        <w:t xml:space="preserve">Keysight asked if all the TCs apply for half-duplex? </w:t>
      </w:r>
      <w:r w:rsidR="00FA7504">
        <w:t>Are some</w:t>
      </w:r>
      <w:r>
        <w:t xml:space="preserve"> TCs applicable to </w:t>
      </w:r>
      <w:proofErr w:type="spellStart"/>
      <w:r>
        <w:t>RedCap</w:t>
      </w:r>
      <w:proofErr w:type="spellEnd"/>
      <w:r>
        <w:t>, but not half-duplex</w:t>
      </w:r>
      <w:r w:rsidR="00FA7504">
        <w:t>?</w:t>
      </w:r>
    </w:p>
    <w:p w14:paraId="5A49198D" w14:textId="5FFF9E4A" w:rsidR="003F33EE" w:rsidRDefault="003F33EE" w:rsidP="005B6A82">
      <w:r>
        <w:t>We think that all FDD bands are applicable for half-duplex.</w:t>
      </w:r>
      <w:r w:rsidR="003D0441">
        <w:t xml:space="preserve">  GCF may introduce HD as a separate band, </w:t>
      </w:r>
      <w:proofErr w:type="gramStart"/>
      <w:r w:rsidR="003D0441">
        <w:t>e.g.</w:t>
      </w:r>
      <w:proofErr w:type="gramEnd"/>
      <w:r w:rsidR="003D0441">
        <w:t xml:space="preserve"> band 8 and </w:t>
      </w:r>
      <w:proofErr w:type="spellStart"/>
      <w:r w:rsidR="003D0441">
        <w:t>band+HD</w:t>
      </w:r>
      <w:proofErr w:type="spellEnd"/>
      <w:r w:rsidR="003D0441">
        <w:t xml:space="preserve"> and therefore require separate validations.</w:t>
      </w:r>
    </w:p>
    <w:p w14:paraId="632AC413" w14:textId="77777777" w:rsidR="00FA7504" w:rsidRDefault="00FA7504" w:rsidP="00FA7504"/>
    <w:p w14:paraId="1D660633" w14:textId="1D5E675C" w:rsidR="00FA7504" w:rsidRDefault="00FA7504" w:rsidP="00FA7504">
      <w:r>
        <w:t>Anritsu suggested that although the k1=7 for format 1</w:t>
      </w:r>
      <w:r w:rsidR="00176B3B">
        <w:t>_</w:t>
      </w:r>
      <w:r>
        <w:t>1, for format 1</w:t>
      </w:r>
      <w:r w:rsidR="00176B3B">
        <w:t>_</w:t>
      </w:r>
      <w:r>
        <w:t>0 the value should be 6.</w:t>
      </w:r>
    </w:p>
    <w:p w14:paraId="30D0AE07" w14:textId="49B00292" w:rsidR="003D0441" w:rsidRDefault="003D0441" w:rsidP="003D0441">
      <w:pPr>
        <w:outlineLvl w:val="0"/>
        <w:rPr>
          <w:b/>
        </w:rPr>
      </w:pPr>
      <w:r w:rsidRPr="00D11E7E">
        <w:rPr>
          <w:b/>
        </w:rPr>
        <w:t xml:space="preserve">Action: TF160 will </w:t>
      </w:r>
      <w:r>
        <w:rPr>
          <w:b/>
        </w:rPr>
        <w:t>check the value of k1 for format 1</w:t>
      </w:r>
      <w:r w:rsidR="00176B3B">
        <w:rPr>
          <w:b/>
        </w:rPr>
        <w:t>_</w:t>
      </w:r>
      <w:r>
        <w:rPr>
          <w:b/>
        </w:rPr>
        <w:t>0 HD</w:t>
      </w:r>
      <w:r w:rsidRPr="00D11E7E">
        <w:rPr>
          <w:b/>
        </w:rPr>
        <w:t>.</w:t>
      </w:r>
    </w:p>
    <w:p w14:paraId="2BFAC90D" w14:textId="77777777" w:rsidR="003F33EE" w:rsidRDefault="003F33EE" w:rsidP="005B6A82"/>
    <w:p w14:paraId="41EFEE58" w14:textId="512E72BD" w:rsidR="003F33EE" w:rsidRDefault="003F33EE" w:rsidP="005B6A82">
      <w:r>
        <w:t>The ASP change, and any related CR agreed on legacy TCs, will be implemented in the next delivery.</w:t>
      </w:r>
    </w:p>
    <w:p w14:paraId="4392FCC8" w14:textId="380FB11D" w:rsidR="009B0E0F" w:rsidRDefault="009B0E0F" w:rsidP="00026A77"/>
    <w:p w14:paraId="691E48FF" w14:textId="3C1E51F8" w:rsidR="003D0441" w:rsidRDefault="00FA7504" w:rsidP="00FA7504">
      <w:r>
        <w:t>There is already a CR for some of the MAC TCs from Huawei and</w:t>
      </w:r>
      <w:r w:rsidR="003D0441">
        <w:t xml:space="preserve"> a CR to the Capability TC to check the PICS, but more CRs will be needed at RAN5#100.</w:t>
      </w:r>
    </w:p>
    <w:p w14:paraId="403565B0" w14:textId="77777777" w:rsidR="00176B3B" w:rsidRDefault="00176B3B" w:rsidP="00FA7504"/>
    <w:p w14:paraId="2E08A5D6" w14:textId="77777777" w:rsidR="003D0441" w:rsidRDefault="003D0441" w:rsidP="00283343"/>
    <w:p w14:paraId="4D0A721D" w14:textId="26C1F747" w:rsidR="00986E8C" w:rsidRPr="00986E8C" w:rsidRDefault="002C2A2B" w:rsidP="002C67E2">
      <w:pPr>
        <w:outlineLvl w:val="0"/>
        <w:rPr>
          <w:b/>
          <w:u w:val="single"/>
        </w:rPr>
      </w:pPr>
      <w:r>
        <w:rPr>
          <w:b/>
          <w:u w:val="single"/>
        </w:rPr>
        <w:t xml:space="preserve">R5s230320, </w:t>
      </w:r>
      <w:r w:rsidRPr="002C2A2B">
        <w:rPr>
          <w:b/>
          <w:u w:val="single"/>
        </w:rPr>
        <w:t>Corrections for NR5GC DAPS handover test case 8.1.4.3.1</w:t>
      </w:r>
      <w:r w:rsidR="00986E8C" w:rsidRPr="00986E8C">
        <w:rPr>
          <w:b/>
          <w:u w:val="single"/>
        </w:rPr>
        <w:t xml:space="preserve"> </w:t>
      </w:r>
      <w:r w:rsidR="00986E8C" w:rsidRPr="00FC103F">
        <w:rPr>
          <w:bCs/>
        </w:rPr>
        <w:t>(</w:t>
      </w:r>
      <w:r>
        <w:rPr>
          <w:bCs/>
        </w:rPr>
        <w:t>Keysight</w:t>
      </w:r>
      <w:r w:rsidR="00FC103F" w:rsidRPr="00FC103F">
        <w:rPr>
          <w:bCs/>
        </w:rPr>
        <w:t>)</w:t>
      </w:r>
    </w:p>
    <w:p w14:paraId="59E44030" w14:textId="7D45A14B" w:rsidR="00FC103F" w:rsidRDefault="001C283F" w:rsidP="00FC103F">
      <w:r>
        <w:t>Keysight are waiting for SQN 0 to start ciphering.  As the count is then changed to 1, the SQN 0 is never received.</w:t>
      </w:r>
      <w:r w:rsidR="00D404B5">
        <w:t xml:space="preserve">  They therefore request that security is started again, with SQN 1 before data is sent/received.</w:t>
      </w:r>
    </w:p>
    <w:p w14:paraId="6B2C4C3B" w14:textId="77777777" w:rsidR="00FA7504" w:rsidRDefault="00FA7504" w:rsidP="00FC103F"/>
    <w:p w14:paraId="3A3EAFDD" w14:textId="19A78D8F" w:rsidR="00FA7504" w:rsidRDefault="00FA7504" w:rsidP="00FC103F">
      <w:r>
        <w:t xml:space="preserve">TF160 and other SS vendors assume that the ciphering will be started immediately as the SQN is already at 0 when the </w:t>
      </w:r>
      <w:proofErr w:type="spellStart"/>
      <w:r w:rsidRPr="00FA7504">
        <w:t>StartRestart</w:t>
      </w:r>
      <w:proofErr w:type="spellEnd"/>
      <w:r>
        <w:t xml:space="preserve"> command is sent.</w:t>
      </w:r>
    </w:p>
    <w:p w14:paraId="14DB9912" w14:textId="77777777" w:rsidR="00FA7504" w:rsidRDefault="00FA7504" w:rsidP="00FC103F"/>
    <w:p w14:paraId="618B2A37" w14:textId="2C76FA70" w:rsidR="00FA7504" w:rsidRDefault="00FA7504" w:rsidP="00FC103F">
      <w:r>
        <w:t>TF160 commented that the UE has already sent data on the target cell at step 5C, but Keysight must be accepting this, as ciphered, as they only have an issue at step 8, when sending data DL.</w:t>
      </w:r>
    </w:p>
    <w:p w14:paraId="2B43A612" w14:textId="77777777" w:rsidR="00FA7504" w:rsidRDefault="00FA7504" w:rsidP="00FC103F"/>
    <w:p w14:paraId="6FECCF3A" w14:textId="75B25DC5" w:rsidR="00D404B5" w:rsidRDefault="00D404B5" w:rsidP="00D404B5">
      <w:pPr>
        <w:outlineLvl w:val="0"/>
        <w:rPr>
          <w:b/>
        </w:rPr>
      </w:pPr>
      <w:r w:rsidRPr="00D11E7E">
        <w:rPr>
          <w:b/>
        </w:rPr>
        <w:t xml:space="preserve">Action: </w:t>
      </w:r>
      <w:r>
        <w:rPr>
          <w:b/>
        </w:rPr>
        <w:t>Keysight</w:t>
      </w:r>
      <w:r w:rsidRPr="00D11E7E">
        <w:rPr>
          <w:b/>
        </w:rPr>
        <w:t xml:space="preserve"> will </w:t>
      </w:r>
      <w:r>
        <w:rPr>
          <w:b/>
        </w:rPr>
        <w:t>share a log file</w:t>
      </w:r>
      <w:r w:rsidRPr="00D11E7E">
        <w:rPr>
          <w:b/>
        </w:rPr>
        <w:t>.</w:t>
      </w:r>
    </w:p>
    <w:p w14:paraId="0465D583" w14:textId="356F8C31" w:rsidR="00026A77" w:rsidRDefault="00026A77" w:rsidP="00026A77">
      <w:pPr>
        <w:outlineLvl w:val="0"/>
        <w:rPr>
          <w:b/>
        </w:rPr>
      </w:pPr>
      <w:r w:rsidRPr="00D11E7E">
        <w:rPr>
          <w:b/>
        </w:rPr>
        <w:t xml:space="preserve">Action: TF160 will </w:t>
      </w:r>
      <w:r>
        <w:rPr>
          <w:b/>
        </w:rPr>
        <w:t>investigate if a clarification in the ASP is needed</w:t>
      </w:r>
      <w:r w:rsidRPr="00D11E7E">
        <w:rPr>
          <w:b/>
        </w:rPr>
        <w:t>.</w:t>
      </w:r>
    </w:p>
    <w:p w14:paraId="2905E8FC" w14:textId="77777777" w:rsidR="00176B3B" w:rsidRPr="00283343" w:rsidRDefault="00176B3B" w:rsidP="00283343"/>
    <w:p w14:paraId="2825E399" w14:textId="0736A624" w:rsidR="00986E8C" w:rsidRDefault="00986E8C" w:rsidP="00283343"/>
    <w:p w14:paraId="57F8C682" w14:textId="7B8F94D8" w:rsidR="002C2A2B" w:rsidRDefault="002C2A2B" w:rsidP="002C2A2B">
      <w:pPr>
        <w:outlineLvl w:val="0"/>
        <w:rPr>
          <w:bCs/>
        </w:rPr>
      </w:pPr>
      <w:r>
        <w:rPr>
          <w:b/>
          <w:u w:val="single"/>
        </w:rPr>
        <w:t xml:space="preserve">R5s230001/309, </w:t>
      </w:r>
      <w:r w:rsidRPr="002C2A2B">
        <w:rPr>
          <w:b/>
          <w:u w:val="single"/>
        </w:rPr>
        <w:t>NR/5GC FR1: Verification of Rel-16 power saving test case 7.1.1.12.3</w:t>
      </w:r>
      <w:r w:rsidRPr="00986E8C">
        <w:rPr>
          <w:b/>
          <w:u w:val="single"/>
        </w:rPr>
        <w:t xml:space="preserve"> </w:t>
      </w:r>
      <w:r w:rsidRPr="00FC103F">
        <w:rPr>
          <w:bCs/>
        </w:rPr>
        <w:t>(</w:t>
      </w:r>
      <w:r>
        <w:rPr>
          <w:bCs/>
        </w:rPr>
        <w:t>Keysight</w:t>
      </w:r>
      <w:r w:rsidRPr="00FC103F">
        <w:rPr>
          <w:bCs/>
        </w:rPr>
        <w:t>)</w:t>
      </w:r>
    </w:p>
    <w:p w14:paraId="2FCC442C" w14:textId="09C77224" w:rsidR="002C2A2B" w:rsidRDefault="00026A77" w:rsidP="00026A77">
      <w:r>
        <w:t>Keysight would like to keep the local configuration of DRX in place.  This TC is testing DRX timing parameters themselves.</w:t>
      </w:r>
    </w:p>
    <w:p w14:paraId="09C81CBB" w14:textId="77777777" w:rsidR="00026A77" w:rsidRDefault="00026A77" w:rsidP="00026A77"/>
    <w:p w14:paraId="56695950" w14:textId="6DF1554E" w:rsidR="00026A77" w:rsidRDefault="00026A77" w:rsidP="00026A77">
      <w:r>
        <w:t>The TTCN triggers the SS to set the DCI 2_6 and expect</w:t>
      </w:r>
      <w:r w:rsidR="00DB3C59">
        <w:t xml:space="preserve">s the SS </w:t>
      </w:r>
      <w:r>
        <w:t xml:space="preserve">to send it at the appropriate </w:t>
      </w:r>
      <w:r w:rsidR="005F6E00">
        <w:t>time</w:t>
      </w:r>
      <w:r>
        <w:t>.</w:t>
      </w:r>
      <w:r w:rsidR="005F6E00">
        <w:t xml:space="preserve">  </w:t>
      </w:r>
      <w:r w:rsidR="00DB3C59">
        <w:t>They do</w:t>
      </w:r>
      <w:r w:rsidR="005F6E00">
        <w:t xml:space="preserve"> not think that any information is required.</w:t>
      </w:r>
    </w:p>
    <w:p w14:paraId="1AC2565D" w14:textId="77777777" w:rsidR="00026A77" w:rsidRDefault="00026A77" w:rsidP="00026A77"/>
    <w:p w14:paraId="114B3383" w14:textId="38EA75BA" w:rsidR="00026A77" w:rsidRDefault="00026A77" w:rsidP="00026A77">
      <w:r>
        <w:t>R&amp;S would like a spec ref which links the DCI to the DRX</w:t>
      </w:r>
      <w:r w:rsidR="009B1CC0">
        <w:t>.  The TTCN controls everything and nothing should be done in the SS.</w:t>
      </w:r>
    </w:p>
    <w:p w14:paraId="0C83257A" w14:textId="5CA89438" w:rsidR="005F6E00" w:rsidRDefault="005F6E00" w:rsidP="005F6E00">
      <w:pPr>
        <w:outlineLvl w:val="0"/>
        <w:rPr>
          <w:b/>
        </w:rPr>
      </w:pPr>
      <w:r w:rsidRPr="00D11E7E">
        <w:rPr>
          <w:b/>
        </w:rPr>
        <w:lastRenderedPageBreak/>
        <w:t xml:space="preserve">Action: </w:t>
      </w:r>
      <w:r>
        <w:rPr>
          <w:b/>
        </w:rPr>
        <w:t>Keysight</w:t>
      </w:r>
      <w:r w:rsidRPr="00D11E7E">
        <w:rPr>
          <w:b/>
        </w:rPr>
        <w:t xml:space="preserve"> will </w:t>
      </w:r>
      <w:r>
        <w:rPr>
          <w:b/>
        </w:rPr>
        <w:t>provide a core spec. reference and more justification linking DCI 2_6 and DRX</w:t>
      </w:r>
      <w:r w:rsidRPr="00D11E7E">
        <w:rPr>
          <w:b/>
        </w:rPr>
        <w:t>.</w:t>
      </w:r>
    </w:p>
    <w:p w14:paraId="6C629394" w14:textId="77777777" w:rsidR="00026A77" w:rsidRDefault="00026A77" w:rsidP="00283343"/>
    <w:p w14:paraId="52524A75" w14:textId="3F69E993" w:rsidR="005F6E00" w:rsidRDefault="005F6E00" w:rsidP="00C23464">
      <w:r>
        <w:t>Keysight would like to configure the measurement gap in the SS, however TF160 don’t want to do this as the timing is again controlled by the TTCN.  Keysight</w:t>
      </w:r>
      <w:r w:rsidR="00C23464">
        <w:t xml:space="preserve"> agree to change their implementation according to the current test model.</w:t>
      </w:r>
    </w:p>
    <w:p w14:paraId="2A8D4E63" w14:textId="77777777" w:rsidR="00176B3B" w:rsidRPr="005F6E00" w:rsidRDefault="00176B3B" w:rsidP="00C23464"/>
    <w:p w14:paraId="5AC7C7BA" w14:textId="77777777" w:rsidR="005F6E00" w:rsidRPr="00986E8C" w:rsidRDefault="005F6E00" w:rsidP="00283343"/>
    <w:p w14:paraId="7DE44CA7" w14:textId="2E2EC0B1" w:rsidR="002C2A2B" w:rsidRDefault="002C2A2B" w:rsidP="002C2A2B">
      <w:pPr>
        <w:outlineLvl w:val="0"/>
        <w:rPr>
          <w:bCs/>
        </w:rPr>
      </w:pPr>
      <w:r>
        <w:rPr>
          <w:b/>
          <w:u w:val="single"/>
        </w:rPr>
        <w:t xml:space="preserve">R5-233313, </w:t>
      </w:r>
      <w:r w:rsidRPr="002C2A2B">
        <w:rPr>
          <w:b/>
          <w:u w:val="single"/>
        </w:rPr>
        <w:t xml:space="preserve">Update of NR TC 6.1.2.3-Cell selection </w:t>
      </w:r>
      <w:r w:rsidRPr="00FC103F">
        <w:rPr>
          <w:bCs/>
        </w:rPr>
        <w:t>(</w:t>
      </w:r>
      <w:r w:rsidRPr="002C2A2B">
        <w:rPr>
          <w:bCs/>
        </w:rPr>
        <w:t>Huawei, Hisilicon</w:t>
      </w:r>
      <w:r w:rsidRPr="00FC103F">
        <w:rPr>
          <w:bCs/>
        </w:rPr>
        <w:t>)</w:t>
      </w:r>
    </w:p>
    <w:p w14:paraId="3574B461" w14:textId="12280601" w:rsidR="002C2A2B" w:rsidRDefault="00E937F4" w:rsidP="00E937F4">
      <w:r>
        <w:t xml:space="preserve">Anritsu </w:t>
      </w:r>
      <w:r w:rsidR="001B7DFD">
        <w:t xml:space="preserve">commented that there are </w:t>
      </w:r>
      <w:r>
        <w:t>several existing TCs where</w:t>
      </w:r>
      <w:r w:rsidR="001B7DFD">
        <w:t xml:space="preserve"> the</w:t>
      </w:r>
      <w:r>
        <w:t xml:space="preserve"> intra-</w:t>
      </w:r>
      <w:proofErr w:type="spellStart"/>
      <w:r>
        <w:t>freq</w:t>
      </w:r>
      <w:proofErr w:type="spellEnd"/>
      <w:r>
        <w:t xml:space="preserve"> cell is </w:t>
      </w:r>
      <w:r w:rsidR="001B7DFD">
        <w:t xml:space="preserve">at a </w:t>
      </w:r>
      <w:r>
        <w:t xml:space="preserve">higher power level, </w:t>
      </w:r>
      <w:proofErr w:type="gramStart"/>
      <w:r>
        <w:t>e.g.</w:t>
      </w:r>
      <w:proofErr w:type="gramEnd"/>
      <w:r>
        <w:t xml:space="preserve"> 6.1.2.8</w:t>
      </w:r>
      <w:r w:rsidR="001B7DFD">
        <w:t xml:space="preserve"> where </w:t>
      </w:r>
      <w:r w:rsidR="00DB3C59">
        <w:t xml:space="preserve">the </w:t>
      </w:r>
      <w:r w:rsidR="001B7DFD">
        <w:t xml:space="preserve">UE has to </w:t>
      </w:r>
      <w:r w:rsidR="00DB3C59">
        <w:t>measure</w:t>
      </w:r>
      <w:r w:rsidR="001B7DFD">
        <w:t xml:space="preserve"> both cells before doing cell reselection </w:t>
      </w:r>
      <w:r w:rsidR="00DB3C59">
        <w:t xml:space="preserve">and </w:t>
      </w:r>
      <w:r w:rsidR="001B7DFD">
        <w:t>cell ranking.</w:t>
      </w:r>
    </w:p>
    <w:p w14:paraId="386BA7CE" w14:textId="77777777" w:rsidR="001B7DFD" w:rsidRDefault="001B7DFD" w:rsidP="00E937F4"/>
    <w:p w14:paraId="2FB74A5E" w14:textId="78804765" w:rsidR="00D046AB" w:rsidRDefault="00D046AB" w:rsidP="00D046AB">
      <w:r w:rsidRPr="002C2A2B">
        <w:rPr>
          <w:bCs/>
        </w:rPr>
        <w:t>Huawei</w:t>
      </w:r>
      <w:r>
        <w:t xml:space="preserve"> replied that m</w:t>
      </w:r>
      <w:r w:rsidR="001B7DFD">
        <w:t xml:space="preserve">easurement </w:t>
      </w:r>
      <w:r w:rsidR="00DB3C59">
        <w:t xml:space="preserve">of the cells </w:t>
      </w:r>
      <w:r w:rsidR="001B7DFD">
        <w:t xml:space="preserve">is not the issue.  </w:t>
      </w:r>
      <w:r>
        <w:t xml:space="preserve">The </w:t>
      </w:r>
      <w:r w:rsidR="001B7DFD">
        <w:t>UE needs to read SIB1 and decode the PDCCH</w:t>
      </w:r>
      <w:r w:rsidR="00DF4512">
        <w:t xml:space="preserve">.  </w:t>
      </w:r>
      <w:r>
        <w:t>6.1.2.3 is trying to read SIB1 on the weaker intra-</w:t>
      </w:r>
      <w:proofErr w:type="spellStart"/>
      <w:r>
        <w:t>freq</w:t>
      </w:r>
      <w:proofErr w:type="spellEnd"/>
      <w:r>
        <w:t xml:space="preserve"> cell.</w:t>
      </w:r>
    </w:p>
    <w:p w14:paraId="68107B48" w14:textId="25ACD489" w:rsidR="00D046AB" w:rsidRDefault="00D046AB" w:rsidP="00E937F4"/>
    <w:p w14:paraId="570A16F1" w14:textId="07326617" w:rsidR="001B7DFD" w:rsidRDefault="00D046AB" w:rsidP="00E937F4">
      <w:r>
        <w:t>TF160 commented that t</w:t>
      </w:r>
      <w:r w:rsidR="00DF4512">
        <w:t>he SFN offset is always 0 for intra-</w:t>
      </w:r>
      <w:proofErr w:type="spellStart"/>
      <w:r w:rsidR="00DF4512">
        <w:t>freq</w:t>
      </w:r>
      <w:proofErr w:type="spellEnd"/>
      <w:r w:rsidR="00DF4512">
        <w:t xml:space="preserve"> cells for TDD.  Therefore, we could change the SFN offset for FDD, but cannot do it for TDD.</w:t>
      </w:r>
    </w:p>
    <w:p w14:paraId="0BC7680F" w14:textId="77777777" w:rsidR="00DF4512" w:rsidRDefault="00DF4512" w:rsidP="00E937F4"/>
    <w:p w14:paraId="37A93ED9" w14:textId="005F8631" w:rsidR="00DF4512" w:rsidRDefault="00DF4512" w:rsidP="00E937F4">
      <w:r>
        <w:t xml:space="preserve">TF160 commented that the </w:t>
      </w:r>
      <w:r w:rsidR="00176B3B" w:rsidRPr="00176B3B">
        <w:t>SS signal level uncertainty</w:t>
      </w:r>
      <w:r>
        <w:t xml:space="preserve"> has been modified in certain LTE TCs which had interference issues.</w:t>
      </w:r>
    </w:p>
    <w:p w14:paraId="7644A482" w14:textId="77777777" w:rsidR="00D046AB" w:rsidRDefault="00D046AB" w:rsidP="00E937F4"/>
    <w:p w14:paraId="164CDF67" w14:textId="045FB572" w:rsidR="00D046AB" w:rsidRDefault="00D046AB" w:rsidP="00E937F4">
      <w:r>
        <w:t xml:space="preserve">In 6.1.2.3 cell 11 is the serving cell, but this is barred, so the UE </w:t>
      </w:r>
      <w:proofErr w:type="gramStart"/>
      <w:r>
        <w:t>has to</w:t>
      </w:r>
      <w:proofErr w:type="gramEnd"/>
      <w:r>
        <w:t xml:space="preserve"> </w:t>
      </w:r>
      <w:r w:rsidR="004E0F8B">
        <w:t xml:space="preserve">perform </w:t>
      </w:r>
      <w:r>
        <w:t>cell selection (not cell reselection).</w:t>
      </w:r>
    </w:p>
    <w:p w14:paraId="2643961C" w14:textId="77777777" w:rsidR="00D046AB" w:rsidRDefault="00D046AB" w:rsidP="00E937F4"/>
    <w:p w14:paraId="66419F3C" w14:textId="258A5818" w:rsidR="006463CD" w:rsidRDefault="00D046AB" w:rsidP="00E937F4">
      <w:r>
        <w:t xml:space="preserve">Anritsu </w:t>
      </w:r>
      <w:r w:rsidR="006463CD">
        <w:t>suggested that we could set the power levels to the same level – as cell 11 is barred.</w:t>
      </w:r>
      <w:r w:rsidR="000B30C9">
        <w:t xml:space="preserve">  </w:t>
      </w:r>
      <w:r w:rsidR="00BD3AB1">
        <w:t>They commented that w</w:t>
      </w:r>
      <w:r w:rsidR="000B30C9">
        <w:t xml:space="preserve">e need to be aware that this may be </w:t>
      </w:r>
      <w:r w:rsidR="00BD3AB1">
        <w:t xml:space="preserve">an issue in other test cases where the UE </w:t>
      </w:r>
      <w:proofErr w:type="gramStart"/>
      <w:r w:rsidR="00BD3AB1">
        <w:t>has to</w:t>
      </w:r>
      <w:proofErr w:type="gramEnd"/>
      <w:r w:rsidR="00BD3AB1">
        <w:t xml:space="preserve"> select the weaker cell.</w:t>
      </w:r>
    </w:p>
    <w:p w14:paraId="23DE55CC" w14:textId="77777777" w:rsidR="00BD3AB1" w:rsidRDefault="00BD3AB1" w:rsidP="00E937F4"/>
    <w:p w14:paraId="2B617517" w14:textId="6BABAF89" w:rsidR="00D046AB" w:rsidRDefault="004E0F8B" w:rsidP="00E937F4">
      <w:r>
        <w:t>Anritsu then</w:t>
      </w:r>
      <w:r w:rsidR="006463CD">
        <w:t xml:space="preserve"> suggested changing cell 11 to cell 3</w:t>
      </w:r>
      <w:r w:rsidR="00DB3C59">
        <w:t xml:space="preserve"> as the TP doesn’t require intra-</w:t>
      </w:r>
      <w:proofErr w:type="spellStart"/>
      <w:r w:rsidR="00DB3C59">
        <w:t>freq</w:t>
      </w:r>
      <w:proofErr w:type="spellEnd"/>
      <w:r w:rsidR="00DB3C59">
        <w:t xml:space="preserve"> cells</w:t>
      </w:r>
      <w:r w:rsidR="006463CD">
        <w:t>.</w:t>
      </w:r>
      <w:r w:rsidR="00D046AB">
        <w:t xml:space="preserve"> </w:t>
      </w:r>
    </w:p>
    <w:p w14:paraId="17CD9F30" w14:textId="77777777" w:rsidR="00E937F4" w:rsidRPr="00986E8C" w:rsidRDefault="00E937F4" w:rsidP="00283343"/>
    <w:p w14:paraId="78F84FCE" w14:textId="4CDE9D48" w:rsidR="002C67E2" w:rsidRDefault="007B0C48" w:rsidP="002C67E2">
      <w:pPr>
        <w:outlineLvl w:val="0"/>
        <w:rPr>
          <w:b/>
          <w:u w:val="single"/>
        </w:rPr>
      </w:pPr>
      <w:r>
        <w:rPr>
          <w:b/>
          <w:u w:val="single"/>
        </w:rPr>
        <w:t>2</w:t>
      </w:r>
      <w:r w:rsidR="002C67E2">
        <w:rPr>
          <w:b/>
          <w:u w:val="single"/>
        </w:rPr>
        <w:t>. Closure of the Meeting</w:t>
      </w:r>
    </w:p>
    <w:p w14:paraId="691A9927" w14:textId="26B51BD5" w:rsidR="001D43E0" w:rsidRDefault="001D43E0" w:rsidP="001D43E0">
      <w:r w:rsidRPr="00821D57">
        <w:t xml:space="preserve">The </w:t>
      </w:r>
      <w:r w:rsidR="00B616E9">
        <w:t>meeting</w:t>
      </w:r>
      <w:r w:rsidRPr="00821D57">
        <w:t xml:space="preserve"> was </w:t>
      </w:r>
      <w:r w:rsidR="00A41F98">
        <w:t>ended</w:t>
      </w:r>
      <w:r w:rsidRPr="00821D57">
        <w:t xml:space="preserve"> on</w:t>
      </w:r>
      <w:r>
        <w:t xml:space="preserve"> </w:t>
      </w:r>
      <w:r w:rsidR="002C2A2B">
        <w:t>Wednesday 24</w:t>
      </w:r>
      <w:r w:rsidR="002C2A2B" w:rsidRPr="002C2A2B">
        <w:rPr>
          <w:vertAlign w:val="superscript"/>
        </w:rPr>
        <w:t>th</w:t>
      </w:r>
      <w:r w:rsidR="002C2A2B">
        <w:t xml:space="preserve"> May </w:t>
      </w:r>
      <w:r w:rsidR="00BC60BE" w:rsidRPr="000B30C9">
        <w:t>1</w:t>
      </w:r>
      <w:r w:rsidR="000B30C9">
        <w:t>3</w:t>
      </w:r>
      <w:r w:rsidR="00BC60BE" w:rsidRPr="000B30C9">
        <w:t>:</w:t>
      </w:r>
      <w:r w:rsidR="00DB3C59">
        <w:t>2</w:t>
      </w:r>
      <w:r w:rsidR="00BC60BE" w:rsidRPr="000B30C9">
        <w:t>0</w:t>
      </w:r>
      <w:r w:rsidRPr="000B30C9">
        <w:t xml:space="preserve"> CET</w:t>
      </w:r>
      <w:r>
        <w:t xml:space="preserve">. </w:t>
      </w:r>
    </w:p>
    <w:p w14:paraId="3C726F2B" w14:textId="77777777" w:rsidR="00531DB6" w:rsidRDefault="00531DB6" w:rsidP="00531DB6"/>
    <w:sectPr w:rsidR="00531DB6">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5286C"/>
    <w:multiLevelType w:val="multilevel"/>
    <w:tmpl w:val="C58E6C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9327DC"/>
    <w:multiLevelType w:val="multilevel"/>
    <w:tmpl w:val="60E47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A536E4"/>
    <w:multiLevelType w:val="hybridMultilevel"/>
    <w:tmpl w:val="389ABF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6F57F3"/>
    <w:multiLevelType w:val="multilevel"/>
    <w:tmpl w:val="890E4A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06457F"/>
    <w:multiLevelType w:val="hybridMultilevel"/>
    <w:tmpl w:val="BDB0C3DE"/>
    <w:lvl w:ilvl="0" w:tplc="181C5E4A">
      <w:start w:val="7"/>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2CE80013"/>
    <w:multiLevelType w:val="hybridMultilevel"/>
    <w:tmpl w:val="DCD09BC4"/>
    <w:lvl w:ilvl="0" w:tplc="EE385B0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215619"/>
    <w:multiLevelType w:val="hybridMultilevel"/>
    <w:tmpl w:val="B4FCB0B2"/>
    <w:lvl w:ilvl="0" w:tplc="402653CA">
      <w:start w:val="12"/>
      <w:numFmt w:val="decimal"/>
      <w:lvlText w:val="%1"/>
      <w:lvlJc w:val="left"/>
      <w:pPr>
        <w:tabs>
          <w:tab w:val="num" w:pos="720"/>
        </w:tabs>
        <w:ind w:left="720" w:hanging="360"/>
      </w:pPr>
    </w:lvl>
    <w:lvl w:ilvl="1" w:tplc="BC942B62" w:tentative="1">
      <w:start w:val="1"/>
      <w:numFmt w:val="decimal"/>
      <w:lvlText w:val="%2"/>
      <w:lvlJc w:val="left"/>
      <w:pPr>
        <w:tabs>
          <w:tab w:val="num" w:pos="1440"/>
        </w:tabs>
        <w:ind w:left="1440" w:hanging="360"/>
      </w:pPr>
    </w:lvl>
    <w:lvl w:ilvl="2" w:tplc="DBC46AC0" w:tentative="1">
      <w:start w:val="1"/>
      <w:numFmt w:val="decimal"/>
      <w:lvlText w:val="%3"/>
      <w:lvlJc w:val="left"/>
      <w:pPr>
        <w:tabs>
          <w:tab w:val="num" w:pos="2160"/>
        </w:tabs>
        <w:ind w:left="2160" w:hanging="360"/>
      </w:pPr>
    </w:lvl>
    <w:lvl w:ilvl="3" w:tplc="EA1CFA56" w:tentative="1">
      <w:start w:val="1"/>
      <w:numFmt w:val="decimal"/>
      <w:lvlText w:val="%4"/>
      <w:lvlJc w:val="left"/>
      <w:pPr>
        <w:tabs>
          <w:tab w:val="num" w:pos="2880"/>
        </w:tabs>
        <w:ind w:left="2880" w:hanging="360"/>
      </w:pPr>
    </w:lvl>
    <w:lvl w:ilvl="4" w:tplc="71F8D53E" w:tentative="1">
      <w:start w:val="1"/>
      <w:numFmt w:val="decimal"/>
      <w:lvlText w:val="%5"/>
      <w:lvlJc w:val="left"/>
      <w:pPr>
        <w:tabs>
          <w:tab w:val="num" w:pos="3600"/>
        </w:tabs>
        <w:ind w:left="3600" w:hanging="360"/>
      </w:pPr>
    </w:lvl>
    <w:lvl w:ilvl="5" w:tplc="284C58BE" w:tentative="1">
      <w:start w:val="1"/>
      <w:numFmt w:val="decimal"/>
      <w:lvlText w:val="%6"/>
      <w:lvlJc w:val="left"/>
      <w:pPr>
        <w:tabs>
          <w:tab w:val="num" w:pos="4320"/>
        </w:tabs>
        <w:ind w:left="4320" w:hanging="360"/>
      </w:pPr>
    </w:lvl>
    <w:lvl w:ilvl="6" w:tplc="FF0C3CE4" w:tentative="1">
      <w:start w:val="1"/>
      <w:numFmt w:val="decimal"/>
      <w:lvlText w:val="%7"/>
      <w:lvlJc w:val="left"/>
      <w:pPr>
        <w:tabs>
          <w:tab w:val="num" w:pos="5040"/>
        </w:tabs>
        <w:ind w:left="5040" w:hanging="360"/>
      </w:pPr>
    </w:lvl>
    <w:lvl w:ilvl="7" w:tplc="64EE9EE6" w:tentative="1">
      <w:start w:val="1"/>
      <w:numFmt w:val="decimal"/>
      <w:lvlText w:val="%8"/>
      <w:lvlJc w:val="left"/>
      <w:pPr>
        <w:tabs>
          <w:tab w:val="num" w:pos="5760"/>
        </w:tabs>
        <w:ind w:left="5760" w:hanging="360"/>
      </w:pPr>
    </w:lvl>
    <w:lvl w:ilvl="8" w:tplc="4FFAA1CA" w:tentative="1">
      <w:start w:val="1"/>
      <w:numFmt w:val="decimal"/>
      <w:lvlText w:val="%9"/>
      <w:lvlJc w:val="left"/>
      <w:pPr>
        <w:tabs>
          <w:tab w:val="num" w:pos="6480"/>
        </w:tabs>
        <w:ind w:left="6480" w:hanging="360"/>
      </w:pPr>
    </w:lvl>
  </w:abstractNum>
  <w:abstractNum w:abstractNumId="7" w15:restartNumberingAfterBreak="0">
    <w:nsid w:val="365C27CE"/>
    <w:multiLevelType w:val="multilevel"/>
    <w:tmpl w:val="856AB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73D58BE"/>
    <w:multiLevelType w:val="hybridMultilevel"/>
    <w:tmpl w:val="0B3C419C"/>
    <w:lvl w:ilvl="0" w:tplc="194CCC0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E5A33F8"/>
    <w:multiLevelType w:val="hybridMultilevel"/>
    <w:tmpl w:val="B6DCBB2C"/>
    <w:lvl w:ilvl="0" w:tplc="4440A9B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FC09C1"/>
    <w:multiLevelType w:val="hybridMultilevel"/>
    <w:tmpl w:val="7A70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B177F2"/>
    <w:multiLevelType w:val="hybridMultilevel"/>
    <w:tmpl w:val="D2FCA3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BD2909"/>
    <w:multiLevelType w:val="hybridMultilevel"/>
    <w:tmpl w:val="FBB28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8F0422"/>
    <w:multiLevelType w:val="multilevel"/>
    <w:tmpl w:val="58C02C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C37535B"/>
    <w:multiLevelType w:val="hybridMultilevel"/>
    <w:tmpl w:val="721E8120"/>
    <w:lvl w:ilvl="0" w:tplc="27CAE6C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F706E72"/>
    <w:multiLevelType w:val="hybridMultilevel"/>
    <w:tmpl w:val="AA2628D0"/>
    <w:lvl w:ilvl="0" w:tplc="9FC24872">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5E6177"/>
    <w:multiLevelType w:val="hybridMultilevel"/>
    <w:tmpl w:val="E5A8E336"/>
    <w:lvl w:ilvl="0" w:tplc="A48896E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256825">
    <w:abstractNumId w:val="2"/>
  </w:num>
  <w:num w:numId="2" w16cid:durableId="133303348">
    <w:abstractNumId w:val="1"/>
  </w:num>
  <w:num w:numId="3" w16cid:durableId="220286224">
    <w:abstractNumId w:val="11"/>
  </w:num>
  <w:num w:numId="4" w16cid:durableId="1948388898">
    <w:abstractNumId w:val="9"/>
  </w:num>
  <w:num w:numId="5" w16cid:durableId="1765303046">
    <w:abstractNumId w:val="6"/>
  </w:num>
  <w:num w:numId="6" w16cid:durableId="1704091885">
    <w:abstractNumId w:val="8"/>
  </w:num>
  <w:num w:numId="7" w16cid:durableId="1552574868">
    <w:abstractNumId w:val="5"/>
  </w:num>
  <w:num w:numId="8" w16cid:durableId="1741362275">
    <w:abstractNumId w:val="15"/>
  </w:num>
  <w:num w:numId="9" w16cid:durableId="2093358274">
    <w:abstractNumId w:val="12"/>
  </w:num>
  <w:num w:numId="10" w16cid:durableId="614679913">
    <w:abstractNumId w:val="10"/>
  </w:num>
  <w:num w:numId="11" w16cid:durableId="282225426">
    <w:abstractNumId w:val="14"/>
  </w:num>
  <w:num w:numId="12" w16cid:durableId="1513690167">
    <w:abstractNumId w:val="4"/>
  </w:num>
  <w:num w:numId="13" w16cid:durableId="1906260382">
    <w:abstractNumId w:val="16"/>
  </w:num>
  <w:num w:numId="14" w16cid:durableId="351498281">
    <w:abstractNumId w:val="0"/>
  </w:num>
  <w:num w:numId="15" w16cid:durableId="310405420">
    <w:abstractNumId w:val="7"/>
  </w:num>
  <w:num w:numId="16" w16cid:durableId="124812290">
    <w:abstractNumId w:val="3"/>
  </w:num>
  <w:num w:numId="17" w16cid:durableId="10418280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F54"/>
    <w:rsid w:val="00001306"/>
    <w:rsid w:val="000034A1"/>
    <w:rsid w:val="00004712"/>
    <w:rsid w:val="000055E9"/>
    <w:rsid w:val="00005DC8"/>
    <w:rsid w:val="000063C2"/>
    <w:rsid w:val="000068C5"/>
    <w:rsid w:val="000075AC"/>
    <w:rsid w:val="00007797"/>
    <w:rsid w:val="00011C4C"/>
    <w:rsid w:val="000121DD"/>
    <w:rsid w:val="00012505"/>
    <w:rsid w:val="00013DBD"/>
    <w:rsid w:val="0001535B"/>
    <w:rsid w:val="00016056"/>
    <w:rsid w:val="0001655C"/>
    <w:rsid w:val="00020D9E"/>
    <w:rsid w:val="00021F58"/>
    <w:rsid w:val="00022535"/>
    <w:rsid w:val="0002280D"/>
    <w:rsid w:val="00022ACD"/>
    <w:rsid w:val="00024915"/>
    <w:rsid w:val="000253DD"/>
    <w:rsid w:val="00025D37"/>
    <w:rsid w:val="00026A77"/>
    <w:rsid w:val="000270EC"/>
    <w:rsid w:val="000310CC"/>
    <w:rsid w:val="0003309F"/>
    <w:rsid w:val="00033885"/>
    <w:rsid w:val="000339ED"/>
    <w:rsid w:val="00035E32"/>
    <w:rsid w:val="00036AA6"/>
    <w:rsid w:val="00037842"/>
    <w:rsid w:val="0004011A"/>
    <w:rsid w:val="00040896"/>
    <w:rsid w:val="00040E62"/>
    <w:rsid w:val="00043524"/>
    <w:rsid w:val="00043AB0"/>
    <w:rsid w:val="00044084"/>
    <w:rsid w:val="0004523E"/>
    <w:rsid w:val="00045453"/>
    <w:rsid w:val="00045A6C"/>
    <w:rsid w:val="0004645B"/>
    <w:rsid w:val="00046C40"/>
    <w:rsid w:val="000472FE"/>
    <w:rsid w:val="00050F1E"/>
    <w:rsid w:val="00051293"/>
    <w:rsid w:val="00051CED"/>
    <w:rsid w:val="000548F2"/>
    <w:rsid w:val="00054AF4"/>
    <w:rsid w:val="000572B9"/>
    <w:rsid w:val="00060B68"/>
    <w:rsid w:val="00062473"/>
    <w:rsid w:val="0006270F"/>
    <w:rsid w:val="000649F5"/>
    <w:rsid w:val="00065DA3"/>
    <w:rsid w:val="00065E9A"/>
    <w:rsid w:val="00067DE8"/>
    <w:rsid w:val="00070292"/>
    <w:rsid w:val="00072205"/>
    <w:rsid w:val="000731A7"/>
    <w:rsid w:val="00075E91"/>
    <w:rsid w:val="00076060"/>
    <w:rsid w:val="000769A2"/>
    <w:rsid w:val="000777AB"/>
    <w:rsid w:val="00080A0E"/>
    <w:rsid w:val="000813B3"/>
    <w:rsid w:val="0008236C"/>
    <w:rsid w:val="00082647"/>
    <w:rsid w:val="0008461B"/>
    <w:rsid w:val="00084805"/>
    <w:rsid w:val="00084893"/>
    <w:rsid w:val="00084FB8"/>
    <w:rsid w:val="00086583"/>
    <w:rsid w:val="000879DF"/>
    <w:rsid w:val="000907FE"/>
    <w:rsid w:val="0009088F"/>
    <w:rsid w:val="00090986"/>
    <w:rsid w:val="00091AC8"/>
    <w:rsid w:val="0009274F"/>
    <w:rsid w:val="00092FFD"/>
    <w:rsid w:val="00094C6F"/>
    <w:rsid w:val="00094EF7"/>
    <w:rsid w:val="00096F15"/>
    <w:rsid w:val="00097910"/>
    <w:rsid w:val="000A004C"/>
    <w:rsid w:val="000A0716"/>
    <w:rsid w:val="000A0A61"/>
    <w:rsid w:val="000A0A81"/>
    <w:rsid w:val="000A0F18"/>
    <w:rsid w:val="000A164E"/>
    <w:rsid w:val="000A3192"/>
    <w:rsid w:val="000A3CBF"/>
    <w:rsid w:val="000A40F0"/>
    <w:rsid w:val="000A6CF1"/>
    <w:rsid w:val="000B0220"/>
    <w:rsid w:val="000B0F99"/>
    <w:rsid w:val="000B2656"/>
    <w:rsid w:val="000B30C9"/>
    <w:rsid w:val="000B426F"/>
    <w:rsid w:val="000B4A28"/>
    <w:rsid w:val="000B6641"/>
    <w:rsid w:val="000B7445"/>
    <w:rsid w:val="000B7EB5"/>
    <w:rsid w:val="000B7EE8"/>
    <w:rsid w:val="000C0753"/>
    <w:rsid w:val="000C149F"/>
    <w:rsid w:val="000C1829"/>
    <w:rsid w:val="000C1D7F"/>
    <w:rsid w:val="000C21DD"/>
    <w:rsid w:val="000C2635"/>
    <w:rsid w:val="000C2CE6"/>
    <w:rsid w:val="000C4054"/>
    <w:rsid w:val="000C4BDA"/>
    <w:rsid w:val="000C5E82"/>
    <w:rsid w:val="000C72A7"/>
    <w:rsid w:val="000C77D4"/>
    <w:rsid w:val="000D0251"/>
    <w:rsid w:val="000D04A4"/>
    <w:rsid w:val="000D0D6F"/>
    <w:rsid w:val="000D1D0B"/>
    <w:rsid w:val="000D2EEC"/>
    <w:rsid w:val="000D445A"/>
    <w:rsid w:val="000D4877"/>
    <w:rsid w:val="000D5175"/>
    <w:rsid w:val="000D54B0"/>
    <w:rsid w:val="000D6E9D"/>
    <w:rsid w:val="000D7F28"/>
    <w:rsid w:val="000E0874"/>
    <w:rsid w:val="000E0F65"/>
    <w:rsid w:val="000E1803"/>
    <w:rsid w:val="000E23DB"/>
    <w:rsid w:val="000E259E"/>
    <w:rsid w:val="000E2CAF"/>
    <w:rsid w:val="000E3604"/>
    <w:rsid w:val="000E4F50"/>
    <w:rsid w:val="000E78C2"/>
    <w:rsid w:val="000F2798"/>
    <w:rsid w:val="000F2ABE"/>
    <w:rsid w:val="000F3DB1"/>
    <w:rsid w:val="000F48A2"/>
    <w:rsid w:val="000F4905"/>
    <w:rsid w:val="000F4AF5"/>
    <w:rsid w:val="000F55F4"/>
    <w:rsid w:val="000F6509"/>
    <w:rsid w:val="000F7BCB"/>
    <w:rsid w:val="00102B72"/>
    <w:rsid w:val="00103908"/>
    <w:rsid w:val="00104F42"/>
    <w:rsid w:val="001051D0"/>
    <w:rsid w:val="001076B4"/>
    <w:rsid w:val="001076F3"/>
    <w:rsid w:val="0011037C"/>
    <w:rsid w:val="00110717"/>
    <w:rsid w:val="00110A56"/>
    <w:rsid w:val="00112C34"/>
    <w:rsid w:val="001140BF"/>
    <w:rsid w:val="00114395"/>
    <w:rsid w:val="001148C7"/>
    <w:rsid w:val="00115060"/>
    <w:rsid w:val="00115551"/>
    <w:rsid w:val="0011727D"/>
    <w:rsid w:val="00117531"/>
    <w:rsid w:val="001175FD"/>
    <w:rsid w:val="0011766F"/>
    <w:rsid w:val="001209B2"/>
    <w:rsid w:val="00123827"/>
    <w:rsid w:val="00124D85"/>
    <w:rsid w:val="00126A2F"/>
    <w:rsid w:val="00126DBF"/>
    <w:rsid w:val="00126E06"/>
    <w:rsid w:val="00131501"/>
    <w:rsid w:val="00131C7B"/>
    <w:rsid w:val="0013203C"/>
    <w:rsid w:val="001326B3"/>
    <w:rsid w:val="00132C26"/>
    <w:rsid w:val="00132C39"/>
    <w:rsid w:val="001348BF"/>
    <w:rsid w:val="00134F97"/>
    <w:rsid w:val="00135F44"/>
    <w:rsid w:val="0013602E"/>
    <w:rsid w:val="00137A13"/>
    <w:rsid w:val="00137D5D"/>
    <w:rsid w:val="00140147"/>
    <w:rsid w:val="001419D1"/>
    <w:rsid w:val="00141C2D"/>
    <w:rsid w:val="0014260A"/>
    <w:rsid w:val="001469E9"/>
    <w:rsid w:val="00146B91"/>
    <w:rsid w:val="00146ECC"/>
    <w:rsid w:val="001470E5"/>
    <w:rsid w:val="001472E5"/>
    <w:rsid w:val="001474AA"/>
    <w:rsid w:val="00147CE9"/>
    <w:rsid w:val="00151127"/>
    <w:rsid w:val="001512CC"/>
    <w:rsid w:val="00151401"/>
    <w:rsid w:val="00152D73"/>
    <w:rsid w:val="00152DD2"/>
    <w:rsid w:val="001530D2"/>
    <w:rsid w:val="001532A5"/>
    <w:rsid w:val="00154DE4"/>
    <w:rsid w:val="001554D3"/>
    <w:rsid w:val="00155C60"/>
    <w:rsid w:val="0015743A"/>
    <w:rsid w:val="00160783"/>
    <w:rsid w:val="00162E99"/>
    <w:rsid w:val="00164B8E"/>
    <w:rsid w:val="001651F9"/>
    <w:rsid w:val="00165387"/>
    <w:rsid w:val="0016677A"/>
    <w:rsid w:val="00166F5D"/>
    <w:rsid w:val="001670C6"/>
    <w:rsid w:val="00170F2C"/>
    <w:rsid w:val="00172D55"/>
    <w:rsid w:val="001731A0"/>
    <w:rsid w:val="0017390D"/>
    <w:rsid w:val="00173B45"/>
    <w:rsid w:val="00173CC7"/>
    <w:rsid w:val="00173ED8"/>
    <w:rsid w:val="0017470F"/>
    <w:rsid w:val="00174734"/>
    <w:rsid w:val="001756DE"/>
    <w:rsid w:val="001756F8"/>
    <w:rsid w:val="00176511"/>
    <w:rsid w:val="001768AD"/>
    <w:rsid w:val="00176B3B"/>
    <w:rsid w:val="00180568"/>
    <w:rsid w:val="0018153E"/>
    <w:rsid w:val="00181CAD"/>
    <w:rsid w:val="00181DAC"/>
    <w:rsid w:val="00185294"/>
    <w:rsid w:val="0018541F"/>
    <w:rsid w:val="00186CF3"/>
    <w:rsid w:val="0018757E"/>
    <w:rsid w:val="00187DEA"/>
    <w:rsid w:val="0019004F"/>
    <w:rsid w:val="0019259C"/>
    <w:rsid w:val="00192889"/>
    <w:rsid w:val="0019398C"/>
    <w:rsid w:val="00193D59"/>
    <w:rsid w:val="00193EAA"/>
    <w:rsid w:val="00197BAD"/>
    <w:rsid w:val="001A02D3"/>
    <w:rsid w:val="001A0935"/>
    <w:rsid w:val="001A0954"/>
    <w:rsid w:val="001A0F18"/>
    <w:rsid w:val="001A3638"/>
    <w:rsid w:val="001A3958"/>
    <w:rsid w:val="001A60F4"/>
    <w:rsid w:val="001A78A8"/>
    <w:rsid w:val="001A7C2A"/>
    <w:rsid w:val="001A7CDD"/>
    <w:rsid w:val="001A7E76"/>
    <w:rsid w:val="001A7F22"/>
    <w:rsid w:val="001B114B"/>
    <w:rsid w:val="001B2DAE"/>
    <w:rsid w:val="001B3774"/>
    <w:rsid w:val="001B4CFB"/>
    <w:rsid w:val="001B5765"/>
    <w:rsid w:val="001B74B3"/>
    <w:rsid w:val="001B7DFD"/>
    <w:rsid w:val="001C010C"/>
    <w:rsid w:val="001C0C05"/>
    <w:rsid w:val="001C2404"/>
    <w:rsid w:val="001C283F"/>
    <w:rsid w:val="001C28A4"/>
    <w:rsid w:val="001C34FE"/>
    <w:rsid w:val="001C3A5B"/>
    <w:rsid w:val="001C4694"/>
    <w:rsid w:val="001C53DF"/>
    <w:rsid w:val="001C5EF1"/>
    <w:rsid w:val="001C7122"/>
    <w:rsid w:val="001C731C"/>
    <w:rsid w:val="001C7D4B"/>
    <w:rsid w:val="001D1213"/>
    <w:rsid w:val="001D14BE"/>
    <w:rsid w:val="001D1B0E"/>
    <w:rsid w:val="001D1BCF"/>
    <w:rsid w:val="001D2106"/>
    <w:rsid w:val="001D2A5F"/>
    <w:rsid w:val="001D43E0"/>
    <w:rsid w:val="001D4BE6"/>
    <w:rsid w:val="001D4D89"/>
    <w:rsid w:val="001D5CC0"/>
    <w:rsid w:val="001D5ED8"/>
    <w:rsid w:val="001D5FA4"/>
    <w:rsid w:val="001D6D43"/>
    <w:rsid w:val="001E0A3B"/>
    <w:rsid w:val="001E1F5C"/>
    <w:rsid w:val="001E2B29"/>
    <w:rsid w:val="001E487F"/>
    <w:rsid w:val="001E4F87"/>
    <w:rsid w:val="001E4FAF"/>
    <w:rsid w:val="001E653F"/>
    <w:rsid w:val="001F09A5"/>
    <w:rsid w:val="001F2C20"/>
    <w:rsid w:val="001F2CEC"/>
    <w:rsid w:val="001F323A"/>
    <w:rsid w:val="001F429F"/>
    <w:rsid w:val="001F4498"/>
    <w:rsid w:val="001F6146"/>
    <w:rsid w:val="001F716E"/>
    <w:rsid w:val="001F7448"/>
    <w:rsid w:val="001F7981"/>
    <w:rsid w:val="001F7C9D"/>
    <w:rsid w:val="00200947"/>
    <w:rsid w:val="00202FB7"/>
    <w:rsid w:val="00203F68"/>
    <w:rsid w:val="00204589"/>
    <w:rsid w:val="002068E5"/>
    <w:rsid w:val="00207A34"/>
    <w:rsid w:val="00207F95"/>
    <w:rsid w:val="00210A26"/>
    <w:rsid w:val="0021422A"/>
    <w:rsid w:val="00216DDB"/>
    <w:rsid w:val="00217D95"/>
    <w:rsid w:val="00220C16"/>
    <w:rsid w:val="00221EBB"/>
    <w:rsid w:val="0022295E"/>
    <w:rsid w:val="00223047"/>
    <w:rsid w:val="00224A34"/>
    <w:rsid w:val="00224E99"/>
    <w:rsid w:val="0022646F"/>
    <w:rsid w:val="002276B7"/>
    <w:rsid w:val="0022786F"/>
    <w:rsid w:val="002305F3"/>
    <w:rsid w:val="002308CD"/>
    <w:rsid w:val="002309E1"/>
    <w:rsid w:val="00231652"/>
    <w:rsid w:val="002319EA"/>
    <w:rsid w:val="002321BA"/>
    <w:rsid w:val="0023320E"/>
    <w:rsid w:val="00233277"/>
    <w:rsid w:val="0023373C"/>
    <w:rsid w:val="00236BFE"/>
    <w:rsid w:val="00240BAA"/>
    <w:rsid w:val="00243E9A"/>
    <w:rsid w:val="002442BD"/>
    <w:rsid w:val="00244688"/>
    <w:rsid w:val="00244833"/>
    <w:rsid w:val="002461ED"/>
    <w:rsid w:val="002465EB"/>
    <w:rsid w:val="00246ABA"/>
    <w:rsid w:val="0024757F"/>
    <w:rsid w:val="0024784E"/>
    <w:rsid w:val="002512F0"/>
    <w:rsid w:val="00251454"/>
    <w:rsid w:val="00251A3C"/>
    <w:rsid w:val="00251BF8"/>
    <w:rsid w:val="00251CE6"/>
    <w:rsid w:val="00251F15"/>
    <w:rsid w:val="0025236E"/>
    <w:rsid w:val="0025568F"/>
    <w:rsid w:val="002559F5"/>
    <w:rsid w:val="00255C08"/>
    <w:rsid w:val="00255D9C"/>
    <w:rsid w:val="002565EF"/>
    <w:rsid w:val="00256609"/>
    <w:rsid w:val="002578D8"/>
    <w:rsid w:val="00261EF4"/>
    <w:rsid w:val="002626B0"/>
    <w:rsid w:val="00264AF4"/>
    <w:rsid w:val="00265552"/>
    <w:rsid w:val="0026791C"/>
    <w:rsid w:val="0027097A"/>
    <w:rsid w:val="002710BF"/>
    <w:rsid w:val="002711C3"/>
    <w:rsid w:val="00272178"/>
    <w:rsid w:val="00272591"/>
    <w:rsid w:val="00272954"/>
    <w:rsid w:val="0027304D"/>
    <w:rsid w:val="00273C63"/>
    <w:rsid w:val="0027483E"/>
    <w:rsid w:val="00274A36"/>
    <w:rsid w:val="00274B59"/>
    <w:rsid w:val="002754A3"/>
    <w:rsid w:val="00280737"/>
    <w:rsid w:val="00280BD5"/>
    <w:rsid w:val="002820CA"/>
    <w:rsid w:val="0028220E"/>
    <w:rsid w:val="00283343"/>
    <w:rsid w:val="00283845"/>
    <w:rsid w:val="00284C43"/>
    <w:rsid w:val="00284D28"/>
    <w:rsid w:val="00285928"/>
    <w:rsid w:val="00285AEB"/>
    <w:rsid w:val="00285BB5"/>
    <w:rsid w:val="00286B75"/>
    <w:rsid w:val="00290214"/>
    <w:rsid w:val="00291834"/>
    <w:rsid w:val="002924D6"/>
    <w:rsid w:val="0029252B"/>
    <w:rsid w:val="00292A47"/>
    <w:rsid w:val="0029300B"/>
    <w:rsid w:val="002935C9"/>
    <w:rsid w:val="002941BC"/>
    <w:rsid w:val="002941D0"/>
    <w:rsid w:val="00297FFC"/>
    <w:rsid w:val="002A0220"/>
    <w:rsid w:val="002A0338"/>
    <w:rsid w:val="002A0E14"/>
    <w:rsid w:val="002A136E"/>
    <w:rsid w:val="002A2DCE"/>
    <w:rsid w:val="002A3B56"/>
    <w:rsid w:val="002A402E"/>
    <w:rsid w:val="002A4630"/>
    <w:rsid w:val="002A48FB"/>
    <w:rsid w:val="002A4BFA"/>
    <w:rsid w:val="002A60DA"/>
    <w:rsid w:val="002A767A"/>
    <w:rsid w:val="002A7FCE"/>
    <w:rsid w:val="002B0014"/>
    <w:rsid w:val="002B017F"/>
    <w:rsid w:val="002B06D1"/>
    <w:rsid w:val="002B1838"/>
    <w:rsid w:val="002B301F"/>
    <w:rsid w:val="002B3646"/>
    <w:rsid w:val="002B38C7"/>
    <w:rsid w:val="002B4250"/>
    <w:rsid w:val="002B4ABA"/>
    <w:rsid w:val="002B52A2"/>
    <w:rsid w:val="002B5C7E"/>
    <w:rsid w:val="002B7E0D"/>
    <w:rsid w:val="002C01B7"/>
    <w:rsid w:val="002C0CAF"/>
    <w:rsid w:val="002C14B2"/>
    <w:rsid w:val="002C2A2B"/>
    <w:rsid w:val="002C3086"/>
    <w:rsid w:val="002C3957"/>
    <w:rsid w:val="002C3B16"/>
    <w:rsid w:val="002C5653"/>
    <w:rsid w:val="002C67E2"/>
    <w:rsid w:val="002C6A3E"/>
    <w:rsid w:val="002D1AA6"/>
    <w:rsid w:val="002D2A96"/>
    <w:rsid w:val="002D55A2"/>
    <w:rsid w:val="002D5FE9"/>
    <w:rsid w:val="002D71F4"/>
    <w:rsid w:val="002E0AA2"/>
    <w:rsid w:val="002E1870"/>
    <w:rsid w:val="002E246D"/>
    <w:rsid w:val="002E33EE"/>
    <w:rsid w:val="002E4E1D"/>
    <w:rsid w:val="002E527D"/>
    <w:rsid w:val="002F0B62"/>
    <w:rsid w:val="002F1E63"/>
    <w:rsid w:val="002F23EC"/>
    <w:rsid w:val="002F2E28"/>
    <w:rsid w:val="002F4C8B"/>
    <w:rsid w:val="002F4FE4"/>
    <w:rsid w:val="002F6C85"/>
    <w:rsid w:val="002F75F5"/>
    <w:rsid w:val="002F79BE"/>
    <w:rsid w:val="00302F8F"/>
    <w:rsid w:val="00305418"/>
    <w:rsid w:val="00305F08"/>
    <w:rsid w:val="003070B8"/>
    <w:rsid w:val="003076E2"/>
    <w:rsid w:val="00310907"/>
    <w:rsid w:val="00311939"/>
    <w:rsid w:val="0031278E"/>
    <w:rsid w:val="0031533C"/>
    <w:rsid w:val="003162EC"/>
    <w:rsid w:val="0031663D"/>
    <w:rsid w:val="00316A66"/>
    <w:rsid w:val="00316C34"/>
    <w:rsid w:val="003171EF"/>
    <w:rsid w:val="0031785C"/>
    <w:rsid w:val="00320475"/>
    <w:rsid w:val="0032155A"/>
    <w:rsid w:val="00324EC9"/>
    <w:rsid w:val="0032584C"/>
    <w:rsid w:val="00326964"/>
    <w:rsid w:val="0033006D"/>
    <w:rsid w:val="00330BE4"/>
    <w:rsid w:val="00331E9B"/>
    <w:rsid w:val="003333ED"/>
    <w:rsid w:val="00334671"/>
    <w:rsid w:val="00335B4F"/>
    <w:rsid w:val="00335CC8"/>
    <w:rsid w:val="00337A90"/>
    <w:rsid w:val="0034070A"/>
    <w:rsid w:val="0034094F"/>
    <w:rsid w:val="0034176D"/>
    <w:rsid w:val="00341898"/>
    <w:rsid w:val="00342AFA"/>
    <w:rsid w:val="00343018"/>
    <w:rsid w:val="00344820"/>
    <w:rsid w:val="0034584B"/>
    <w:rsid w:val="00345C79"/>
    <w:rsid w:val="00345EBB"/>
    <w:rsid w:val="00350CC7"/>
    <w:rsid w:val="00351C12"/>
    <w:rsid w:val="00353BEE"/>
    <w:rsid w:val="00353C40"/>
    <w:rsid w:val="0035421D"/>
    <w:rsid w:val="0035496E"/>
    <w:rsid w:val="00355F63"/>
    <w:rsid w:val="00356246"/>
    <w:rsid w:val="00357652"/>
    <w:rsid w:val="00360744"/>
    <w:rsid w:val="0036099C"/>
    <w:rsid w:val="003616A1"/>
    <w:rsid w:val="003624B9"/>
    <w:rsid w:val="00362DB3"/>
    <w:rsid w:val="00363A85"/>
    <w:rsid w:val="00364DE6"/>
    <w:rsid w:val="00366204"/>
    <w:rsid w:val="0036634A"/>
    <w:rsid w:val="00367EDC"/>
    <w:rsid w:val="0037130C"/>
    <w:rsid w:val="003719E4"/>
    <w:rsid w:val="00371E12"/>
    <w:rsid w:val="00371EBE"/>
    <w:rsid w:val="00372D33"/>
    <w:rsid w:val="00373540"/>
    <w:rsid w:val="00373D50"/>
    <w:rsid w:val="00373DFD"/>
    <w:rsid w:val="003740CC"/>
    <w:rsid w:val="003745F1"/>
    <w:rsid w:val="00375D5D"/>
    <w:rsid w:val="00375DE8"/>
    <w:rsid w:val="00376E7B"/>
    <w:rsid w:val="00381C6F"/>
    <w:rsid w:val="00382D9A"/>
    <w:rsid w:val="00383BD6"/>
    <w:rsid w:val="00391DB3"/>
    <w:rsid w:val="00392AB0"/>
    <w:rsid w:val="00392F32"/>
    <w:rsid w:val="00393C28"/>
    <w:rsid w:val="0039435D"/>
    <w:rsid w:val="00394AC6"/>
    <w:rsid w:val="0039693B"/>
    <w:rsid w:val="003970C4"/>
    <w:rsid w:val="003972AB"/>
    <w:rsid w:val="0039787A"/>
    <w:rsid w:val="003A0365"/>
    <w:rsid w:val="003A0B61"/>
    <w:rsid w:val="003A1B7E"/>
    <w:rsid w:val="003A1BB3"/>
    <w:rsid w:val="003A24BE"/>
    <w:rsid w:val="003A296D"/>
    <w:rsid w:val="003A6E8B"/>
    <w:rsid w:val="003B04CD"/>
    <w:rsid w:val="003B0E14"/>
    <w:rsid w:val="003B4A03"/>
    <w:rsid w:val="003B7203"/>
    <w:rsid w:val="003B7BB9"/>
    <w:rsid w:val="003B7EBC"/>
    <w:rsid w:val="003C05EE"/>
    <w:rsid w:val="003C0833"/>
    <w:rsid w:val="003C314F"/>
    <w:rsid w:val="003C3E82"/>
    <w:rsid w:val="003C3FD3"/>
    <w:rsid w:val="003C4844"/>
    <w:rsid w:val="003C6143"/>
    <w:rsid w:val="003C6A10"/>
    <w:rsid w:val="003D0441"/>
    <w:rsid w:val="003D0694"/>
    <w:rsid w:val="003D13EC"/>
    <w:rsid w:val="003D7337"/>
    <w:rsid w:val="003D7CDC"/>
    <w:rsid w:val="003E01B9"/>
    <w:rsid w:val="003E1B28"/>
    <w:rsid w:val="003E1B2B"/>
    <w:rsid w:val="003E2D5D"/>
    <w:rsid w:val="003E3DAD"/>
    <w:rsid w:val="003E617D"/>
    <w:rsid w:val="003F0ABD"/>
    <w:rsid w:val="003F12B6"/>
    <w:rsid w:val="003F163E"/>
    <w:rsid w:val="003F2871"/>
    <w:rsid w:val="003F33EE"/>
    <w:rsid w:val="003F44F7"/>
    <w:rsid w:val="003F4B40"/>
    <w:rsid w:val="003F54C4"/>
    <w:rsid w:val="003F5850"/>
    <w:rsid w:val="003F5FF1"/>
    <w:rsid w:val="003F719F"/>
    <w:rsid w:val="00400C43"/>
    <w:rsid w:val="004014F2"/>
    <w:rsid w:val="00401D1C"/>
    <w:rsid w:val="0040594A"/>
    <w:rsid w:val="00406479"/>
    <w:rsid w:val="00406BC7"/>
    <w:rsid w:val="00410B56"/>
    <w:rsid w:val="00410DCE"/>
    <w:rsid w:val="0041111A"/>
    <w:rsid w:val="00411AD1"/>
    <w:rsid w:val="00413186"/>
    <w:rsid w:val="004134E8"/>
    <w:rsid w:val="00414FCC"/>
    <w:rsid w:val="0041569D"/>
    <w:rsid w:val="00415E15"/>
    <w:rsid w:val="004160B2"/>
    <w:rsid w:val="00420BDC"/>
    <w:rsid w:val="00424034"/>
    <w:rsid w:val="00424509"/>
    <w:rsid w:val="004264EA"/>
    <w:rsid w:val="00427BD1"/>
    <w:rsid w:val="00433C94"/>
    <w:rsid w:val="00435B8C"/>
    <w:rsid w:val="00435C75"/>
    <w:rsid w:val="004361BD"/>
    <w:rsid w:val="004366EA"/>
    <w:rsid w:val="00437FFD"/>
    <w:rsid w:val="00440118"/>
    <w:rsid w:val="0044148E"/>
    <w:rsid w:val="004426B4"/>
    <w:rsid w:val="00442A0F"/>
    <w:rsid w:val="00444446"/>
    <w:rsid w:val="00444D77"/>
    <w:rsid w:val="00446435"/>
    <w:rsid w:val="004467AE"/>
    <w:rsid w:val="00446EF6"/>
    <w:rsid w:val="004476B0"/>
    <w:rsid w:val="004522F7"/>
    <w:rsid w:val="0045392D"/>
    <w:rsid w:val="00454014"/>
    <w:rsid w:val="00456553"/>
    <w:rsid w:val="0045685D"/>
    <w:rsid w:val="00457CD2"/>
    <w:rsid w:val="004602AC"/>
    <w:rsid w:val="004620B8"/>
    <w:rsid w:val="00462DBF"/>
    <w:rsid w:val="00463475"/>
    <w:rsid w:val="004640BF"/>
    <w:rsid w:val="00464612"/>
    <w:rsid w:val="00466D02"/>
    <w:rsid w:val="00471819"/>
    <w:rsid w:val="00471924"/>
    <w:rsid w:val="00472BD2"/>
    <w:rsid w:val="0047392B"/>
    <w:rsid w:val="00473AEB"/>
    <w:rsid w:val="00474695"/>
    <w:rsid w:val="0047489A"/>
    <w:rsid w:val="0047494D"/>
    <w:rsid w:val="004749B2"/>
    <w:rsid w:val="00475387"/>
    <w:rsid w:val="004804D5"/>
    <w:rsid w:val="0048493B"/>
    <w:rsid w:val="00485FB1"/>
    <w:rsid w:val="004860E4"/>
    <w:rsid w:val="004868E0"/>
    <w:rsid w:val="00486D9B"/>
    <w:rsid w:val="00486F9F"/>
    <w:rsid w:val="00487F15"/>
    <w:rsid w:val="004919FB"/>
    <w:rsid w:val="00491B97"/>
    <w:rsid w:val="004928EC"/>
    <w:rsid w:val="0049620A"/>
    <w:rsid w:val="004A19BA"/>
    <w:rsid w:val="004A1AEA"/>
    <w:rsid w:val="004A214C"/>
    <w:rsid w:val="004A22A0"/>
    <w:rsid w:val="004A4AFE"/>
    <w:rsid w:val="004A5B4E"/>
    <w:rsid w:val="004A5FB8"/>
    <w:rsid w:val="004A6227"/>
    <w:rsid w:val="004A7FEE"/>
    <w:rsid w:val="004B02CB"/>
    <w:rsid w:val="004B11E8"/>
    <w:rsid w:val="004B1923"/>
    <w:rsid w:val="004B2820"/>
    <w:rsid w:val="004B329D"/>
    <w:rsid w:val="004B3432"/>
    <w:rsid w:val="004B40A2"/>
    <w:rsid w:val="004B5D4B"/>
    <w:rsid w:val="004B5F03"/>
    <w:rsid w:val="004B65C0"/>
    <w:rsid w:val="004C210F"/>
    <w:rsid w:val="004C5B9E"/>
    <w:rsid w:val="004C5CA6"/>
    <w:rsid w:val="004C6A71"/>
    <w:rsid w:val="004C7045"/>
    <w:rsid w:val="004C7DB5"/>
    <w:rsid w:val="004D0089"/>
    <w:rsid w:val="004D0682"/>
    <w:rsid w:val="004D0CB5"/>
    <w:rsid w:val="004D110D"/>
    <w:rsid w:val="004D1198"/>
    <w:rsid w:val="004D4089"/>
    <w:rsid w:val="004D45F2"/>
    <w:rsid w:val="004D4ABA"/>
    <w:rsid w:val="004D4E45"/>
    <w:rsid w:val="004E0579"/>
    <w:rsid w:val="004E0F8B"/>
    <w:rsid w:val="004E27FA"/>
    <w:rsid w:val="004E29BF"/>
    <w:rsid w:val="004E2D9A"/>
    <w:rsid w:val="004E2EED"/>
    <w:rsid w:val="004E3243"/>
    <w:rsid w:val="004E33B5"/>
    <w:rsid w:val="004E558E"/>
    <w:rsid w:val="004E68AA"/>
    <w:rsid w:val="004F0521"/>
    <w:rsid w:val="004F0A5C"/>
    <w:rsid w:val="004F0A94"/>
    <w:rsid w:val="004F2A86"/>
    <w:rsid w:val="004F35FB"/>
    <w:rsid w:val="004F36BA"/>
    <w:rsid w:val="004F3E5C"/>
    <w:rsid w:val="004F4339"/>
    <w:rsid w:val="004F4EC3"/>
    <w:rsid w:val="004F5DA0"/>
    <w:rsid w:val="004F60FD"/>
    <w:rsid w:val="004F6383"/>
    <w:rsid w:val="004F6CB3"/>
    <w:rsid w:val="0050008A"/>
    <w:rsid w:val="0050010F"/>
    <w:rsid w:val="005002AA"/>
    <w:rsid w:val="00500744"/>
    <w:rsid w:val="00502080"/>
    <w:rsid w:val="00503120"/>
    <w:rsid w:val="00503A84"/>
    <w:rsid w:val="00504899"/>
    <w:rsid w:val="00505101"/>
    <w:rsid w:val="005054B8"/>
    <w:rsid w:val="00506271"/>
    <w:rsid w:val="00510F9C"/>
    <w:rsid w:val="0051111F"/>
    <w:rsid w:val="00511F27"/>
    <w:rsid w:val="0051292D"/>
    <w:rsid w:val="005135D7"/>
    <w:rsid w:val="0051366B"/>
    <w:rsid w:val="005139DF"/>
    <w:rsid w:val="00514738"/>
    <w:rsid w:val="00515BD8"/>
    <w:rsid w:val="00520780"/>
    <w:rsid w:val="005207EE"/>
    <w:rsid w:val="005228AB"/>
    <w:rsid w:val="00522A95"/>
    <w:rsid w:val="00522B9E"/>
    <w:rsid w:val="0052326A"/>
    <w:rsid w:val="005232AC"/>
    <w:rsid w:val="005233D5"/>
    <w:rsid w:val="005237D2"/>
    <w:rsid w:val="00524E41"/>
    <w:rsid w:val="00525656"/>
    <w:rsid w:val="00525E74"/>
    <w:rsid w:val="00526381"/>
    <w:rsid w:val="0052646F"/>
    <w:rsid w:val="0052715B"/>
    <w:rsid w:val="00527934"/>
    <w:rsid w:val="0053035D"/>
    <w:rsid w:val="0053078B"/>
    <w:rsid w:val="00530D3D"/>
    <w:rsid w:val="005315FD"/>
    <w:rsid w:val="00531DB6"/>
    <w:rsid w:val="005340F9"/>
    <w:rsid w:val="0053724D"/>
    <w:rsid w:val="0053748E"/>
    <w:rsid w:val="00537506"/>
    <w:rsid w:val="005401EC"/>
    <w:rsid w:val="005410C7"/>
    <w:rsid w:val="0054196F"/>
    <w:rsid w:val="00541BE9"/>
    <w:rsid w:val="00544DA3"/>
    <w:rsid w:val="00545B6C"/>
    <w:rsid w:val="005500F8"/>
    <w:rsid w:val="005510C8"/>
    <w:rsid w:val="005528F7"/>
    <w:rsid w:val="005534B6"/>
    <w:rsid w:val="00553D5B"/>
    <w:rsid w:val="005540BB"/>
    <w:rsid w:val="00554FDA"/>
    <w:rsid w:val="00555758"/>
    <w:rsid w:val="00555C4F"/>
    <w:rsid w:val="00556DE6"/>
    <w:rsid w:val="0055711D"/>
    <w:rsid w:val="00557C3F"/>
    <w:rsid w:val="00560F01"/>
    <w:rsid w:val="00561B4A"/>
    <w:rsid w:val="005622BA"/>
    <w:rsid w:val="00563012"/>
    <w:rsid w:val="0056366D"/>
    <w:rsid w:val="0056373B"/>
    <w:rsid w:val="00567986"/>
    <w:rsid w:val="005707F9"/>
    <w:rsid w:val="00570AE9"/>
    <w:rsid w:val="00571827"/>
    <w:rsid w:val="00571835"/>
    <w:rsid w:val="00572CBD"/>
    <w:rsid w:val="00573372"/>
    <w:rsid w:val="00575B17"/>
    <w:rsid w:val="00575D5C"/>
    <w:rsid w:val="005814ED"/>
    <w:rsid w:val="005815C0"/>
    <w:rsid w:val="005815C7"/>
    <w:rsid w:val="0058184C"/>
    <w:rsid w:val="00583027"/>
    <w:rsid w:val="005835FE"/>
    <w:rsid w:val="00583E9B"/>
    <w:rsid w:val="0058434F"/>
    <w:rsid w:val="00584DC9"/>
    <w:rsid w:val="00584FCA"/>
    <w:rsid w:val="00586040"/>
    <w:rsid w:val="00587280"/>
    <w:rsid w:val="005874B1"/>
    <w:rsid w:val="00587C8D"/>
    <w:rsid w:val="0059043B"/>
    <w:rsid w:val="005908E0"/>
    <w:rsid w:val="005922EE"/>
    <w:rsid w:val="00592D2A"/>
    <w:rsid w:val="005933EA"/>
    <w:rsid w:val="00593D4B"/>
    <w:rsid w:val="00593D9A"/>
    <w:rsid w:val="0059483B"/>
    <w:rsid w:val="005957BA"/>
    <w:rsid w:val="00595C2E"/>
    <w:rsid w:val="005975FB"/>
    <w:rsid w:val="005A247E"/>
    <w:rsid w:val="005A29CE"/>
    <w:rsid w:val="005A310F"/>
    <w:rsid w:val="005A3816"/>
    <w:rsid w:val="005A3850"/>
    <w:rsid w:val="005A4617"/>
    <w:rsid w:val="005A4DE9"/>
    <w:rsid w:val="005B20DD"/>
    <w:rsid w:val="005B27F4"/>
    <w:rsid w:val="005B2F08"/>
    <w:rsid w:val="005B3D48"/>
    <w:rsid w:val="005B500B"/>
    <w:rsid w:val="005B5174"/>
    <w:rsid w:val="005B567C"/>
    <w:rsid w:val="005B6043"/>
    <w:rsid w:val="005B6A82"/>
    <w:rsid w:val="005B719A"/>
    <w:rsid w:val="005B7BDA"/>
    <w:rsid w:val="005B7EE1"/>
    <w:rsid w:val="005C2DBC"/>
    <w:rsid w:val="005C39F5"/>
    <w:rsid w:val="005C3FE7"/>
    <w:rsid w:val="005C40DB"/>
    <w:rsid w:val="005C46D0"/>
    <w:rsid w:val="005C4DAA"/>
    <w:rsid w:val="005C4FA9"/>
    <w:rsid w:val="005C5C63"/>
    <w:rsid w:val="005C5D0B"/>
    <w:rsid w:val="005C63B8"/>
    <w:rsid w:val="005C6506"/>
    <w:rsid w:val="005C7F16"/>
    <w:rsid w:val="005D0D45"/>
    <w:rsid w:val="005D33D2"/>
    <w:rsid w:val="005D3C43"/>
    <w:rsid w:val="005D44A0"/>
    <w:rsid w:val="005D500D"/>
    <w:rsid w:val="005D5343"/>
    <w:rsid w:val="005D5B9F"/>
    <w:rsid w:val="005D759D"/>
    <w:rsid w:val="005D7905"/>
    <w:rsid w:val="005D7BDE"/>
    <w:rsid w:val="005E0E23"/>
    <w:rsid w:val="005E2DD4"/>
    <w:rsid w:val="005E3AF0"/>
    <w:rsid w:val="005E3EFE"/>
    <w:rsid w:val="005E46AD"/>
    <w:rsid w:val="005E4F9D"/>
    <w:rsid w:val="005E5794"/>
    <w:rsid w:val="005E5C45"/>
    <w:rsid w:val="005E67C9"/>
    <w:rsid w:val="005E7D50"/>
    <w:rsid w:val="005F0021"/>
    <w:rsid w:val="005F085F"/>
    <w:rsid w:val="005F1CF8"/>
    <w:rsid w:val="005F29B3"/>
    <w:rsid w:val="005F2BF0"/>
    <w:rsid w:val="005F31A8"/>
    <w:rsid w:val="005F3D70"/>
    <w:rsid w:val="005F3FDF"/>
    <w:rsid w:val="005F6E00"/>
    <w:rsid w:val="005F6E8B"/>
    <w:rsid w:val="005F71B7"/>
    <w:rsid w:val="005F769E"/>
    <w:rsid w:val="005F7F22"/>
    <w:rsid w:val="00600E9A"/>
    <w:rsid w:val="0060128C"/>
    <w:rsid w:val="0060221D"/>
    <w:rsid w:val="006036BB"/>
    <w:rsid w:val="00603D44"/>
    <w:rsid w:val="00603F66"/>
    <w:rsid w:val="00604472"/>
    <w:rsid w:val="00605118"/>
    <w:rsid w:val="0060625D"/>
    <w:rsid w:val="00607757"/>
    <w:rsid w:val="00607A9B"/>
    <w:rsid w:val="00611032"/>
    <w:rsid w:val="006113BE"/>
    <w:rsid w:val="00611E14"/>
    <w:rsid w:val="00612630"/>
    <w:rsid w:val="00613D0B"/>
    <w:rsid w:val="00615004"/>
    <w:rsid w:val="006151FE"/>
    <w:rsid w:val="00616A1B"/>
    <w:rsid w:val="00620DF0"/>
    <w:rsid w:val="00621AAA"/>
    <w:rsid w:val="00621EB1"/>
    <w:rsid w:val="006229ED"/>
    <w:rsid w:val="00623E79"/>
    <w:rsid w:val="00625605"/>
    <w:rsid w:val="00627487"/>
    <w:rsid w:val="00627BE7"/>
    <w:rsid w:val="00633E0A"/>
    <w:rsid w:val="00634818"/>
    <w:rsid w:val="00637422"/>
    <w:rsid w:val="006431B9"/>
    <w:rsid w:val="00643DC5"/>
    <w:rsid w:val="006463CD"/>
    <w:rsid w:val="00646978"/>
    <w:rsid w:val="00650FA3"/>
    <w:rsid w:val="00652060"/>
    <w:rsid w:val="006522CB"/>
    <w:rsid w:val="00652B1F"/>
    <w:rsid w:val="00653686"/>
    <w:rsid w:val="0065396E"/>
    <w:rsid w:val="0065500C"/>
    <w:rsid w:val="006552A3"/>
    <w:rsid w:val="006553F1"/>
    <w:rsid w:val="00656440"/>
    <w:rsid w:val="006567E6"/>
    <w:rsid w:val="006569CE"/>
    <w:rsid w:val="006579AF"/>
    <w:rsid w:val="00657B32"/>
    <w:rsid w:val="00660019"/>
    <w:rsid w:val="006603FD"/>
    <w:rsid w:val="00660541"/>
    <w:rsid w:val="0066218D"/>
    <w:rsid w:val="006621A7"/>
    <w:rsid w:val="006637CD"/>
    <w:rsid w:val="00663A56"/>
    <w:rsid w:val="00664EC4"/>
    <w:rsid w:val="00665C48"/>
    <w:rsid w:val="00665DB4"/>
    <w:rsid w:val="0067238B"/>
    <w:rsid w:val="00680A71"/>
    <w:rsid w:val="00682055"/>
    <w:rsid w:val="00682729"/>
    <w:rsid w:val="00682B0A"/>
    <w:rsid w:val="006832FF"/>
    <w:rsid w:val="00683AAA"/>
    <w:rsid w:val="00683F44"/>
    <w:rsid w:val="00684189"/>
    <w:rsid w:val="00684B16"/>
    <w:rsid w:val="00684F29"/>
    <w:rsid w:val="00685A77"/>
    <w:rsid w:val="006910B9"/>
    <w:rsid w:val="00693503"/>
    <w:rsid w:val="00693B4C"/>
    <w:rsid w:val="0069414B"/>
    <w:rsid w:val="0069521E"/>
    <w:rsid w:val="00696854"/>
    <w:rsid w:val="0069770E"/>
    <w:rsid w:val="0069799B"/>
    <w:rsid w:val="006A025B"/>
    <w:rsid w:val="006A12AB"/>
    <w:rsid w:val="006A1628"/>
    <w:rsid w:val="006A3B1D"/>
    <w:rsid w:val="006A4807"/>
    <w:rsid w:val="006A4BAD"/>
    <w:rsid w:val="006A5A7A"/>
    <w:rsid w:val="006A5ABF"/>
    <w:rsid w:val="006A66B2"/>
    <w:rsid w:val="006B1C93"/>
    <w:rsid w:val="006B1EBC"/>
    <w:rsid w:val="006B20C9"/>
    <w:rsid w:val="006B2FFA"/>
    <w:rsid w:val="006B4537"/>
    <w:rsid w:val="006B66A9"/>
    <w:rsid w:val="006B722A"/>
    <w:rsid w:val="006C154E"/>
    <w:rsid w:val="006C1904"/>
    <w:rsid w:val="006C3779"/>
    <w:rsid w:val="006C3864"/>
    <w:rsid w:val="006C650A"/>
    <w:rsid w:val="006C657B"/>
    <w:rsid w:val="006C692E"/>
    <w:rsid w:val="006C7803"/>
    <w:rsid w:val="006D0745"/>
    <w:rsid w:val="006D0F13"/>
    <w:rsid w:val="006D243B"/>
    <w:rsid w:val="006D257E"/>
    <w:rsid w:val="006D2DF4"/>
    <w:rsid w:val="006D45FB"/>
    <w:rsid w:val="006D4CE2"/>
    <w:rsid w:val="006D4EA4"/>
    <w:rsid w:val="006D6434"/>
    <w:rsid w:val="006E04B4"/>
    <w:rsid w:val="006E1385"/>
    <w:rsid w:val="006E1E43"/>
    <w:rsid w:val="006E1F26"/>
    <w:rsid w:val="006E4E1E"/>
    <w:rsid w:val="006E6403"/>
    <w:rsid w:val="006E685D"/>
    <w:rsid w:val="006E6C76"/>
    <w:rsid w:val="006F09A8"/>
    <w:rsid w:val="006F1724"/>
    <w:rsid w:val="006F21EE"/>
    <w:rsid w:val="006F2DBE"/>
    <w:rsid w:val="006F5798"/>
    <w:rsid w:val="006F5A89"/>
    <w:rsid w:val="006F5C91"/>
    <w:rsid w:val="006F6518"/>
    <w:rsid w:val="006F7EAD"/>
    <w:rsid w:val="007022A7"/>
    <w:rsid w:val="00702377"/>
    <w:rsid w:val="00702555"/>
    <w:rsid w:val="00702C9E"/>
    <w:rsid w:val="00703114"/>
    <w:rsid w:val="00704890"/>
    <w:rsid w:val="00704FC2"/>
    <w:rsid w:val="00705160"/>
    <w:rsid w:val="00705849"/>
    <w:rsid w:val="00705C69"/>
    <w:rsid w:val="007060FC"/>
    <w:rsid w:val="007101DB"/>
    <w:rsid w:val="00712633"/>
    <w:rsid w:val="00712BEC"/>
    <w:rsid w:val="00713C61"/>
    <w:rsid w:val="0071443F"/>
    <w:rsid w:val="00714A8C"/>
    <w:rsid w:val="00715D51"/>
    <w:rsid w:val="00716A9B"/>
    <w:rsid w:val="00716E20"/>
    <w:rsid w:val="00720415"/>
    <w:rsid w:val="00722A29"/>
    <w:rsid w:val="007231C1"/>
    <w:rsid w:val="00723D98"/>
    <w:rsid w:val="00724B77"/>
    <w:rsid w:val="00724D87"/>
    <w:rsid w:val="00725FC4"/>
    <w:rsid w:val="007266B7"/>
    <w:rsid w:val="00727612"/>
    <w:rsid w:val="0073061E"/>
    <w:rsid w:val="007308BE"/>
    <w:rsid w:val="00732231"/>
    <w:rsid w:val="00736303"/>
    <w:rsid w:val="00736379"/>
    <w:rsid w:val="007374A6"/>
    <w:rsid w:val="00741811"/>
    <w:rsid w:val="00741BCF"/>
    <w:rsid w:val="00741FAA"/>
    <w:rsid w:val="00743121"/>
    <w:rsid w:val="00743E63"/>
    <w:rsid w:val="00744281"/>
    <w:rsid w:val="007447FB"/>
    <w:rsid w:val="00745293"/>
    <w:rsid w:val="00745C60"/>
    <w:rsid w:val="007462E6"/>
    <w:rsid w:val="00747404"/>
    <w:rsid w:val="00750233"/>
    <w:rsid w:val="007504A9"/>
    <w:rsid w:val="007529C7"/>
    <w:rsid w:val="00752A07"/>
    <w:rsid w:val="00752A40"/>
    <w:rsid w:val="00753BB1"/>
    <w:rsid w:val="00753D5C"/>
    <w:rsid w:val="007559B0"/>
    <w:rsid w:val="007562DB"/>
    <w:rsid w:val="00756E06"/>
    <w:rsid w:val="007575BA"/>
    <w:rsid w:val="007576E2"/>
    <w:rsid w:val="00757CE6"/>
    <w:rsid w:val="007640C7"/>
    <w:rsid w:val="0076432B"/>
    <w:rsid w:val="00764D16"/>
    <w:rsid w:val="00764E77"/>
    <w:rsid w:val="00765391"/>
    <w:rsid w:val="0076558F"/>
    <w:rsid w:val="00766AF7"/>
    <w:rsid w:val="0077043F"/>
    <w:rsid w:val="007715CE"/>
    <w:rsid w:val="00771A59"/>
    <w:rsid w:val="00771D10"/>
    <w:rsid w:val="00772783"/>
    <w:rsid w:val="007733AD"/>
    <w:rsid w:val="00773A3B"/>
    <w:rsid w:val="00773FD4"/>
    <w:rsid w:val="00775A1B"/>
    <w:rsid w:val="00776BB8"/>
    <w:rsid w:val="00780B77"/>
    <w:rsid w:val="007812E6"/>
    <w:rsid w:val="007822FA"/>
    <w:rsid w:val="00782824"/>
    <w:rsid w:val="00783756"/>
    <w:rsid w:val="00783805"/>
    <w:rsid w:val="00783F33"/>
    <w:rsid w:val="0078463E"/>
    <w:rsid w:val="00786589"/>
    <w:rsid w:val="00787D5C"/>
    <w:rsid w:val="0079002F"/>
    <w:rsid w:val="0079113E"/>
    <w:rsid w:val="007925F5"/>
    <w:rsid w:val="0079285F"/>
    <w:rsid w:val="007935E2"/>
    <w:rsid w:val="0079687F"/>
    <w:rsid w:val="00797275"/>
    <w:rsid w:val="007A046C"/>
    <w:rsid w:val="007A1335"/>
    <w:rsid w:val="007A15A0"/>
    <w:rsid w:val="007A1753"/>
    <w:rsid w:val="007A24F3"/>
    <w:rsid w:val="007A31C9"/>
    <w:rsid w:val="007A3D87"/>
    <w:rsid w:val="007A439C"/>
    <w:rsid w:val="007A49E8"/>
    <w:rsid w:val="007A5BE1"/>
    <w:rsid w:val="007A5EC3"/>
    <w:rsid w:val="007A7E01"/>
    <w:rsid w:val="007B0391"/>
    <w:rsid w:val="007B0684"/>
    <w:rsid w:val="007B0C48"/>
    <w:rsid w:val="007B105C"/>
    <w:rsid w:val="007B1268"/>
    <w:rsid w:val="007B1779"/>
    <w:rsid w:val="007B4A2F"/>
    <w:rsid w:val="007B4C09"/>
    <w:rsid w:val="007B560B"/>
    <w:rsid w:val="007B5C33"/>
    <w:rsid w:val="007B5E05"/>
    <w:rsid w:val="007B6A1E"/>
    <w:rsid w:val="007B6CC4"/>
    <w:rsid w:val="007B7608"/>
    <w:rsid w:val="007B7C37"/>
    <w:rsid w:val="007C4E3B"/>
    <w:rsid w:val="007C64F2"/>
    <w:rsid w:val="007C688A"/>
    <w:rsid w:val="007C6898"/>
    <w:rsid w:val="007C6DA0"/>
    <w:rsid w:val="007D050D"/>
    <w:rsid w:val="007D27B7"/>
    <w:rsid w:val="007D2C74"/>
    <w:rsid w:val="007D2D99"/>
    <w:rsid w:val="007D3FB2"/>
    <w:rsid w:val="007D465E"/>
    <w:rsid w:val="007D4E9D"/>
    <w:rsid w:val="007D4F90"/>
    <w:rsid w:val="007D5F05"/>
    <w:rsid w:val="007D6009"/>
    <w:rsid w:val="007D7810"/>
    <w:rsid w:val="007E0570"/>
    <w:rsid w:val="007E06EC"/>
    <w:rsid w:val="007E11D4"/>
    <w:rsid w:val="007E17B1"/>
    <w:rsid w:val="007E17D2"/>
    <w:rsid w:val="007E18A1"/>
    <w:rsid w:val="007E18A9"/>
    <w:rsid w:val="007E1C7D"/>
    <w:rsid w:val="007E224F"/>
    <w:rsid w:val="007E2914"/>
    <w:rsid w:val="007E3E0F"/>
    <w:rsid w:val="007E3E34"/>
    <w:rsid w:val="007E42D6"/>
    <w:rsid w:val="007E44BE"/>
    <w:rsid w:val="007E50E9"/>
    <w:rsid w:val="007E53C9"/>
    <w:rsid w:val="007E5BE9"/>
    <w:rsid w:val="007E7258"/>
    <w:rsid w:val="007F07E0"/>
    <w:rsid w:val="007F1D52"/>
    <w:rsid w:val="007F1DA5"/>
    <w:rsid w:val="007F32C8"/>
    <w:rsid w:val="007F3F7E"/>
    <w:rsid w:val="007F4B36"/>
    <w:rsid w:val="007F4D5D"/>
    <w:rsid w:val="007F7168"/>
    <w:rsid w:val="007F7359"/>
    <w:rsid w:val="008004FC"/>
    <w:rsid w:val="0080222A"/>
    <w:rsid w:val="00802ABA"/>
    <w:rsid w:val="0080363C"/>
    <w:rsid w:val="00804E63"/>
    <w:rsid w:val="008059EE"/>
    <w:rsid w:val="00806119"/>
    <w:rsid w:val="00806B25"/>
    <w:rsid w:val="00807C54"/>
    <w:rsid w:val="00810310"/>
    <w:rsid w:val="00810D9C"/>
    <w:rsid w:val="008115AC"/>
    <w:rsid w:val="00812853"/>
    <w:rsid w:val="00812F49"/>
    <w:rsid w:val="00814B6B"/>
    <w:rsid w:val="0081596F"/>
    <w:rsid w:val="00816438"/>
    <w:rsid w:val="00817358"/>
    <w:rsid w:val="00817848"/>
    <w:rsid w:val="00820FD5"/>
    <w:rsid w:val="00821EF0"/>
    <w:rsid w:val="00823212"/>
    <w:rsid w:val="0082332D"/>
    <w:rsid w:val="00823E36"/>
    <w:rsid w:val="00823FA3"/>
    <w:rsid w:val="0082517B"/>
    <w:rsid w:val="0082530A"/>
    <w:rsid w:val="008261B3"/>
    <w:rsid w:val="008266D1"/>
    <w:rsid w:val="0083000B"/>
    <w:rsid w:val="00831555"/>
    <w:rsid w:val="00831697"/>
    <w:rsid w:val="00832DC7"/>
    <w:rsid w:val="008335FE"/>
    <w:rsid w:val="00834E34"/>
    <w:rsid w:val="008359CD"/>
    <w:rsid w:val="00836929"/>
    <w:rsid w:val="00837272"/>
    <w:rsid w:val="00837D7C"/>
    <w:rsid w:val="00842AB2"/>
    <w:rsid w:val="00842B84"/>
    <w:rsid w:val="00842CF4"/>
    <w:rsid w:val="0084312A"/>
    <w:rsid w:val="00844E5C"/>
    <w:rsid w:val="00845AE3"/>
    <w:rsid w:val="00845CB2"/>
    <w:rsid w:val="008477F2"/>
    <w:rsid w:val="00850ABF"/>
    <w:rsid w:val="00851179"/>
    <w:rsid w:val="0085186C"/>
    <w:rsid w:val="00852047"/>
    <w:rsid w:val="00852278"/>
    <w:rsid w:val="00852DD6"/>
    <w:rsid w:val="00853152"/>
    <w:rsid w:val="008543C6"/>
    <w:rsid w:val="00854838"/>
    <w:rsid w:val="008548E9"/>
    <w:rsid w:val="00856E80"/>
    <w:rsid w:val="00860230"/>
    <w:rsid w:val="00861650"/>
    <w:rsid w:val="008616EA"/>
    <w:rsid w:val="008627DA"/>
    <w:rsid w:val="00863155"/>
    <w:rsid w:val="00863A65"/>
    <w:rsid w:val="00864CBC"/>
    <w:rsid w:val="008650A9"/>
    <w:rsid w:val="00865FFD"/>
    <w:rsid w:val="0086741B"/>
    <w:rsid w:val="00870233"/>
    <w:rsid w:val="0087101A"/>
    <w:rsid w:val="00871737"/>
    <w:rsid w:val="00872669"/>
    <w:rsid w:val="00873521"/>
    <w:rsid w:val="00873A6F"/>
    <w:rsid w:val="00875F81"/>
    <w:rsid w:val="0087714D"/>
    <w:rsid w:val="008800D8"/>
    <w:rsid w:val="008823CD"/>
    <w:rsid w:val="008842C3"/>
    <w:rsid w:val="00884B1B"/>
    <w:rsid w:val="00885DD0"/>
    <w:rsid w:val="00886873"/>
    <w:rsid w:val="00890F54"/>
    <w:rsid w:val="008934B0"/>
    <w:rsid w:val="008976C4"/>
    <w:rsid w:val="008A0896"/>
    <w:rsid w:val="008A0AD6"/>
    <w:rsid w:val="008A1A9B"/>
    <w:rsid w:val="008A1ED6"/>
    <w:rsid w:val="008A32DD"/>
    <w:rsid w:val="008A5F20"/>
    <w:rsid w:val="008A60B4"/>
    <w:rsid w:val="008A6B28"/>
    <w:rsid w:val="008B0748"/>
    <w:rsid w:val="008B1AAC"/>
    <w:rsid w:val="008B2632"/>
    <w:rsid w:val="008B32F6"/>
    <w:rsid w:val="008B4AD9"/>
    <w:rsid w:val="008B6428"/>
    <w:rsid w:val="008B6626"/>
    <w:rsid w:val="008B6E54"/>
    <w:rsid w:val="008C0679"/>
    <w:rsid w:val="008C139D"/>
    <w:rsid w:val="008C1D44"/>
    <w:rsid w:val="008C2AC2"/>
    <w:rsid w:val="008C3119"/>
    <w:rsid w:val="008C31FC"/>
    <w:rsid w:val="008C4352"/>
    <w:rsid w:val="008C58E2"/>
    <w:rsid w:val="008C6338"/>
    <w:rsid w:val="008C7372"/>
    <w:rsid w:val="008C7FEF"/>
    <w:rsid w:val="008D0F41"/>
    <w:rsid w:val="008D5B1C"/>
    <w:rsid w:val="008D609F"/>
    <w:rsid w:val="008D6816"/>
    <w:rsid w:val="008D6EF5"/>
    <w:rsid w:val="008E16D9"/>
    <w:rsid w:val="008E2DB8"/>
    <w:rsid w:val="008E2ED0"/>
    <w:rsid w:val="008E462B"/>
    <w:rsid w:val="008E4A3D"/>
    <w:rsid w:val="008E67F3"/>
    <w:rsid w:val="008E7149"/>
    <w:rsid w:val="008E77B3"/>
    <w:rsid w:val="008E77D8"/>
    <w:rsid w:val="008E7911"/>
    <w:rsid w:val="008F1FD8"/>
    <w:rsid w:val="008F482A"/>
    <w:rsid w:val="008F52F2"/>
    <w:rsid w:val="008F7510"/>
    <w:rsid w:val="0090016E"/>
    <w:rsid w:val="009001C9"/>
    <w:rsid w:val="00900EDD"/>
    <w:rsid w:val="00901524"/>
    <w:rsid w:val="009021B5"/>
    <w:rsid w:val="00902453"/>
    <w:rsid w:val="00902A98"/>
    <w:rsid w:val="009034C7"/>
    <w:rsid w:val="009039AB"/>
    <w:rsid w:val="00903CDE"/>
    <w:rsid w:val="009049B5"/>
    <w:rsid w:val="00904E58"/>
    <w:rsid w:val="00906C5E"/>
    <w:rsid w:val="00911CFB"/>
    <w:rsid w:val="00914423"/>
    <w:rsid w:val="00914424"/>
    <w:rsid w:val="0091524D"/>
    <w:rsid w:val="00916969"/>
    <w:rsid w:val="00917365"/>
    <w:rsid w:val="00920123"/>
    <w:rsid w:val="00922142"/>
    <w:rsid w:val="00924005"/>
    <w:rsid w:val="00924CA5"/>
    <w:rsid w:val="00926CBD"/>
    <w:rsid w:val="00930CA0"/>
    <w:rsid w:val="00931C06"/>
    <w:rsid w:val="00932244"/>
    <w:rsid w:val="009338C4"/>
    <w:rsid w:val="009339AD"/>
    <w:rsid w:val="00933F01"/>
    <w:rsid w:val="00935896"/>
    <w:rsid w:val="00937B10"/>
    <w:rsid w:val="009414A6"/>
    <w:rsid w:val="009417C7"/>
    <w:rsid w:val="009423B8"/>
    <w:rsid w:val="00943575"/>
    <w:rsid w:val="00945A7B"/>
    <w:rsid w:val="009467EB"/>
    <w:rsid w:val="009476EC"/>
    <w:rsid w:val="00947E36"/>
    <w:rsid w:val="00950300"/>
    <w:rsid w:val="00950A45"/>
    <w:rsid w:val="00952AB0"/>
    <w:rsid w:val="00954957"/>
    <w:rsid w:val="00954B3A"/>
    <w:rsid w:val="00955A0E"/>
    <w:rsid w:val="00955BFB"/>
    <w:rsid w:val="009569CD"/>
    <w:rsid w:val="00956A83"/>
    <w:rsid w:val="00957DF1"/>
    <w:rsid w:val="0096575E"/>
    <w:rsid w:val="00966D04"/>
    <w:rsid w:val="00966F64"/>
    <w:rsid w:val="00967B44"/>
    <w:rsid w:val="009715AF"/>
    <w:rsid w:val="00972B42"/>
    <w:rsid w:val="009739F1"/>
    <w:rsid w:val="00974532"/>
    <w:rsid w:val="009756B2"/>
    <w:rsid w:val="00975887"/>
    <w:rsid w:val="0097792D"/>
    <w:rsid w:val="009804C8"/>
    <w:rsid w:val="0098106A"/>
    <w:rsid w:val="00981512"/>
    <w:rsid w:val="00981702"/>
    <w:rsid w:val="00981C66"/>
    <w:rsid w:val="009829C9"/>
    <w:rsid w:val="00985C9D"/>
    <w:rsid w:val="00986D8D"/>
    <w:rsid w:val="00986E8C"/>
    <w:rsid w:val="009876D8"/>
    <w:rsid w:val="00987A0B"/>
    <w:rsid w:val="009903F7"/>
    <w:rsid w:val="00990A63"/>
    <w:rsid w:val="00991F62"/>
    <w:rsid w:val="00992CC3"/>
    <w:rsid w:val="00992D32"/>
    <w:rsid w:val="00992FB6"/>
    <w:rsid w:val="009939F9"/>
    <w:rsid w:val="00994F55"/>
    <w:rsid w:val="009955C0"/>
    <w:rsid w:val="009956BE"/>
    <w:rsid w:val="00995A63"/>
    <w:rsid w:val="00995DD6"/>
    <w:rsid w:val="00995E2E"/>
    <w:rsid w:val="00997320"/>
    <w:rsid w:val="009976F5"/>
    <w:rsid w:val="009A02D1"/>
    <w:rsid w:val="009A06FE"/>
    <w:rsid w:val="009A0DDA"/>
    <w:rsid w:val="009A19D8"/>
    <w:rsid w:val="009A258F"/>
    <w:rsid w:val="009A3F7D"/>
    <w:rsid w:val="009A6657"/>
    <w:rsid w:val="009B0B07"/>
    <w:rsid w:val="009B0E0F"/>
    <w:rsid w:val="009B1CC0"/>
    <w:rsid w:val="009B2E3E"/>
    <w:rsid w:val="009B474A"/>
    <w:rsid w:val="009B4A32"/>
    <w:rsid w:val="009B4D75"/>
    <w:rsid w:val="009B5CF1"/>
    <w:rsid w:val="009B6922"/>
    <w:rsid w:val="009B6CB4"/>
    <w:rsid w:val="009B7080"/>
    <w:rsid w:val="009B7755"/>
    <w:rsid w:val="009C0828"/>
    <w:rsid w:val="009C0A1F"/>
    <w:rsid w:val="009C2968"/>
    <w:rsid w:val="009C34F3"/>
    <w:rsid w:val="009C4E71"/>
    <w:rsid w:val="009C567D"/>
    <w:rsid w:val="009C675C"/>
    <w:rsid w:val="009D0B38"/>
    <w:rsid w:val="009D0D00"/>
    <w:rsid w:val="009D198A"/>
    <w:rsid w:val="009D2E21"/>
    <w:rsid w:val="009D35FA"/>
    <w:rsid w:val="009D3F54"/>
    <w:rsid w:val="009D5B8C"/>
    <w:rsid w:val="009D7357"/>
    <w:rsid w:val="009D79D5"/>
    <w:rsid w:val="009E07B5"/>
    <w:rsid w:val="009E0A3F"/>
    <w:rsid w:val="009E0D00"/>
    <w:rsid w:val="009E0D46"/>
    <w:rsid w:val="009E0F7D"/>
    <w:rsid w:val="009E1EA0"/>
    <w:rsid w:val="009E440C"/>
    <w:rsid w:val="009E4A95"/>
    <w:rsid w:val="009E5D7D"/>
    <w:rsid w:val="009E679A"/>
    <w:rsid w:val="009E749A"/>
    <w:rsid w:val="009E7699"/>
    <w:rsid w:val="009F01EE"/>
    <w:rsid w:val="009F1200"/>
    <w:rsid w:val="009F2E92"/>
    <w:rsid w:val="009F46DB"/>
    <w:rsid w:val="009F4F68"/>
    <w:rsid w:val="009F64D0"/>
    <w:rsid w:val="009F697A"/>
    <w:rsid w:val="009F6BB2"/>
    <w:rsid w:val="009F761D"/>
    <w:rsid w:val="00A00AEE"/>
    <w:rsid w:val="00A00B19"/>
    <w:rsid w:val="00A00DE6"/>
    <w:rsid w:val="00A01643"/>
    <w:rsid w:val="00A01C5E"/>
    <w:rsid w:val="00A03C3B"/>
    <w:rsid w:val="00A042D1"/>
    <w:rsid w:val="00A06CDE"/>
    <w:rsid w:val="00A07B00"/>
    <w:rsid w:val="00A07B1C"/>
    <w:rsid w:val="00A12517"/>
    <w:rsid w:val="00A12DFF"/>
    <w:rsid w:val="00A13086"/>
    <w:rsid w:val="00A13296"/>
    <w:rsid w:val="00A13F21"/>
    <w:rsid w:val="00A144A0"/>
    <w:rsid w:val="00A171FD"/>
    <w:rsid w:val="00A17989"/>
    <w:rsid w:val="00A179F9"/>
    <w:rsid w:val="00A202B1"/>
    <w:rsid w:val="00A204D2"/>
    <w:rsid w:val="00A23540"/>
    <w:rsid w:val="00A2410A"/>
    <w:rsid w:val="00A27441"/>
    <w:rsid w:val="00A27F1B"/>
    <w:rsid w:val="00A324C1"/>
    <w:rsid w:val="00A37498"/>
    <w:rsid w:val="00A377F7"/>
    <w:rsid w:val="00A41F6B"/>
    <w:rsid w:val="00A41F98"/>
    <w:rsid w:val="00A42558"/>
    <w:rsid w:val="00A44D11"/>
    <w:rsid w:val="00A45B58"/>
    <w:rsid w:val="00A47EDF"/>
    <w:rsid w:val="00A50199"/>
    <w:rsid w:val="00A50C44"/>
    <w:rsid w:val="00A5226D"/>
    <w:rsid w:val="00A52EC9"/>
    <w:rsid w:val="00A536CD"/>
    <w:rsid w:val="00A541A1"/>
    <w:rsid w:val="00A57BE8"/>
    <w:rsid w:val="00A606D4"/>
    <w:rsid w:val="00A608B4"/>
    <w:rsid w:val="00A62029"/>
    <w:rsid w:val="00A628D0"/>
    <w:rsid w:val="00A62EA8"/>
    <w:rsid w:val="00A631BD"/>
    <w:rsid w:val="00A63BC1"/>
    <w:rsid w:val="00A647CF"/>
    <w:rsid w:val="00A64EEF"/>
    <w:rsid w:val="00A65339"/>
    <w:rsid w:val="00A65942"/>
    <w:rsid w:val="00A65F02"/>
    <w:rsid w:val="00A6760A"/>
    <w:rsid w:val="00A67985"/>
    <w:rsid w:val="00A7000B"/>
    <w:rsid w:val="00A70BFE"/>
    <w:rsid w:val="00A70F1E"/>
    <w:rsid w:val="00A71204"/>
    <w:rsid w:val="00A73A0D"/>
    <w:rsid w:val="00A7401F"/>
    <w:rsid w:val="00A74615"/>
    <w:rsid w:val="00A74907"/>
    <w:rsid w:val="00A7531B"/>
    <w:rsid w:val="00A7535B"/>
    <w:rsid w:val="00A76B71"/>
    <w:rsid w:val="00A77DDA"/>
    <w:rsid w:val="00A8083A"/>
    <w:rsid w:val="00A81078"/>
    <w:rsid w:val="00A81198"/>
    <w:rsid w:val="00A81FBE"/>
    <w:rsid w:val="00A84449"/>
    <w:rsid w:val="00A8642B"/>
    <w:rsid w:val="00A864BC"/>
    <w:rsid w:val="00A91B0D"/>
    <w:rsid w:val="00A92001"/>
    <w:rsid w:val="00A928CF"/>
    <w:rsid w:val="00A94EC5"/>
    <w:rsid w:val="00A952F0"/>
    <w:rsid w:val="00A974F9"/>
    <w:rsid w:val="00AA06E5"/>
    <w:rsid w:val="00AA0A25"/>
    <w:rsid w:val="00AA29C4"/>
    <w:rsid w:val="00AA322E"/>
    <w:rsid w:val="00AA3E48"/>
    <w:rsid w:val="00AA4127"/>
    <w:rsid w:val="00AA41E6"/>
    <w:rsid w:val="00AA4B6A"/>
    <w:rsid w:val="00AA55B1"/>
    <w:rsid w:val="00AA59D0"/>
    <w:rsid w:val="00AA6CD0"/>
    <w:rsid w:val="00AB04C2"/>
    <w:rsid w:val="00AB0FFE"/>
    <w:rsid w:val="00AB2332"/>
    <w:rsid w:val="00AB326E"/>
    <w:rsid w:val="00AB3308"/>
    <w:rsid w:val="00AB4528"/>
    <w:rsid w:val="00AB46BE"/>
    <w:rsid w:val="00AB4BF1"/>
    <w:rsid w:val="00AC1667"/>
    <w:rsid w:val="00AC1F71"/>
    <w:rsid w:val="00AC24DD"/>
    <w:rsid w:val="00AC468A"/>
    <w:rsid w:val="00AC49D8"/>
    <w:rsid w:val="00AC60EA"/>
    <w:rsid w:val="00AC7DAE"/>
    <w:rsid w:val="00AD085A"/>
    <w:rsid w:val="00AD15DF"/>
    <w:rsid w:val="00AD28C9"/>
    <w:rsid w:val="00AD2E88"/>
    <w:rsid w:val="00AD6487"/>
    <w:rsid w:val="00AD6675"/>
    <w:rsid w:val="00AE2A55"/>
    <w:rsid w:val="00AE351D"/>
    <w:rsid w:val="00AE42E5"/>
    <w:rsid w:val="00AE4784"/>
    <w:rsid w:val="00AE4B6D"/>
    <w:rsid w:val="00AE5CE6"/>
    <w:rsid w:val="00AE6786"/>
    <w:rsid w:val="00AF0339"/>
    <w:rsid w:val="00AF0C02"/>
    <w:rsid w:val="00AF0F4A"/>
    <w:rsid w:val="00AF27FE"/>
    <w:rsid w:val="00AF292D"/>
    <w:rsid w:val="00B005A9"/>
    <w:rsid w:val="00B01F8B"/>
    <w:rsid w:val="00B026A0"/>
    <w:rsid w:val="00B029B0"/>
    <w:rsid w:val="00B02D02"/>
    <w:rsid w:val="00B0399F"/>
    <w:rsid w:val="00B03F16"/>
    <w:rsid w:val="00B04BE5"/>
    <w:rsid w:val="00B05390"/>
    <w:rsid w:val="00B056D2"/>
    <w:rsid w:val="00B065EE"/>
    <w:rsid w:val="00B06810"/>
    <w:rsid w:val="00B1021E"/>
    <w:rsid w:val="00B10FC9"/>
    <w:rsid w:val="00B119F9"/>
    <w:rsid w:val="00B11CB0"/>
    <w:rsid w:val="00B11FA9"/>
    <w:rsid w:val="00B11FCF"/>
    <w:rsid w:val="00B12162"/>
    <w:rsid w:val="00B124BB"/>
    <w:rsid w:val="00B133CE"/>
    <w:rsid w:val="00B154E2"/>
    <w:rsid w:val="00B157E4"/>
    <w:rsid w:val="00B16502"/>
    <w:rsid w:val="00B16FCD"/>
    <w:rsid w:val="00B21C96"/>
    <w:rsid w:val="00B24D69"/>
    <w:rsid w:val="00B27C20"/>
    <w:rsid w:val="00B27D30"/>
    <w:rsid w:val="00B3026B"/>
    <w:rsid w:val="00B30D38"/>
    <w:rsid w:val="00B31DD6"/>
    <w:rsid w:val="00B31EC1"/>
    <w:rsid w:val="00B32390"/>
    <w:rsid w:val="00B334A6"/>
    <w:rsid w:val="00B33B81"/>
    <w:rsid w:val="00B33D44"/>
    <w:rsid w:val="00B34018"/>
    <w:rsid w:val="00B34D18"/>
    <w:rsid w:val="00B351FE"/>
    <w:rsid w:val="00B359A2"/>
    <w:rsid w:val="00B35E98"/>
    <w:rsid w:val="00B37320"/>
    <w:rsid w:val="00B40500"/>
    <w:rsid w:val="00B406CB"/>
    <w:rsid w:val="00B418DA"/>
    <w:rsid w:val="00B41F44"/>
    <w:rsid w:val="00B4454B"/>
    <w:rsid w:val="00B44BFA"/>
    <w:rsid w:val="00B4571C"/>
    <w:rsid w:val="00B4595E"/>
    <w:rsid w:val="00B45D1A"/>
    <w:rsid w:val="00B46985"/>
    <w:rsid w:val="00B474D2"/>
    <w:rsid w:val="00B4752F"/>
    <w:rsid w:val="00B475C3"/>
    <w:rsid w:val="00B47A4A"/>
    <w:rsid w:val="00B505AE"/>
    <w:rsid w:val="00B50932"/>
    <w:rsid w:val="00B50A4B"/>
    <w:rsid w:val="00B51B71"/>
    <w:rsid w:val="00B52256"/>
    <w:rsid w:val="00B52BF8"/>
    <w:rsid w:val="00B54792"/>
    <w:rsid w:val="00B55210"/>
    <w:rsid w:val="00B552A8"/>
    <w:rsid w:val="00B55BC0"/>
    <w:rsid w:val="00B55E5C"/>
    <w:rsid w:val="00B57229"/>
    <w:rsid w:val="00B574BB"/>
    <w:rsid w:val="00B57B65"/>
    <w:rsid w:val="00B60548"/>
    <w:rsid w:val="00B60E7F"/>
    <w:rsid w:val="00B616E9"/>
    <w:rsid w:val="00B6172E"/>
    <w:rsid w:val="00B61AB9"/>
    <w:rsid w:val="00B64804"/>
    <w:rsid w:val="00B64DBB"/>
    <w:rsid w:val="00B6528F"/>
    <w:rsid w:val="00B654E4"/>
    <w:rsid w:val="00B662CB"/>
    <w:rsid w:val="00B663EB"/>
    <w:rsid w:val="00B665B1"/>
    <w:rsid w:val="00B666CF"/>
    <w:rsid w:val="00B7192B"/>
    <w:rsid w:val="00B732B3"/>
    <w:rsid w:val="00B76680"/>
    <w:rsid w:val="00B809C4"/>
    <w:rsid w:val="00B80AC6"/>
    <w:rsid w:val="00B8166F"/>
    <w:rsid w:val="00B81CDE"/>
    <w:rsid w:val="00B830F1"/>
    <w:rsid w:val="00B852BF"/>
    <w:rsid w:val="00B85540"/>
    <w:rsid w:val="00B863D8"/>
    <w:rsid w:val="00B87193"/>
    <w:rsid w:val="00B8784A"/>
    <w:rsid w:val="00B87C88"/>
    <w:rsid w:val="00B9055B"/>
    <w:rsid w:val="00B909FC"/>
    <w:rsid w:val="00B911AB"/>
    <w:rsid w:val="00B91744"/>
    <w:rsid w:val="00B94588"/>
    <w:rsid w:val="00B94EBB"/>
    <w:rsid w:val="00B954E4"/>
    <w:rsid w:val="00B9757C"/>
    <w:rsid w:val="00BA0682"/>
    <w:rsid w:val="00BA08AB"/>
    <w:rsid w:val="00BA0E2C"/>
    <w:rsid w:val="00BA18FA"/>
    <w:rsid w:val="00BA25C5"/>
    <w:rsid w:val="00BA587B"/>
    <w:rsid w:val="00BA595F"/>
    <w:rsid w:val="00BA6386"/>
    <w:rsid w:val="00BA64D4"/>
    <w:rsid w:val="00BA6956"/>
    <w:rsid w:val="00BA6D31"/>
    <w:rsid w:val="00BA71D3"/>
    <w:rsid w:val="00BA757B"/>
    <w:rsid w:val="00BB06E4"/>
    <w:rsid w:val="00BB089E"/>
    <w:rsid w:val="00BB15F6"/>
    <w:rsid w:val="00BB1931"/>
    <w:rsid w:val="00BB2C24"/>
    <w:rsid w:val="00BB47EF"/>
    <w:rsid w:val="00BB6DDF"/>
    <w:rsid w:val="00BB7870"/>
    <w:rsid w:val="00BB7B34"/>
    <w:rsid w:val="00BB7F80"/>
    <w:rsid w:val="00BC0189"/>
    <w:rsid w:val="00BC1CA2"/>
    <w:rsid w:val="00BC1DCC"/>
    <w:rsid w:val="00BC3237"/>
    <w:rsid w:val="00BC5499"/>
    <w:rsid w:val="00BC60BE"/>
    <w:rsid w:val="00BD076C"/>
    <w:rsid w:val="00BD0CC0"/>
    <w:rsid w:val="00BD1037"/>
    <w:rsid w:val="00BD21BD"/>
    <w:rsid w:val="00BD2396"/>
    <w:rsid w:val="00BD306C"/>
    <w:rsid w:val="00BD3AB1"/>
    <w:rsid w:val="00BD4233"/>
    <w:rsid w:val="00BD45B8"/>
    <w:rsid w:val="00BD58E8"/>
    <w:rsid w:val="00BD6C76"/>
    <w:rsid w:val="00BD7B76"/>
    <w:rsid w:val="00BE007D"/>
    <w:rsid w:val="00BE0616"/>
    <w:rsid w:val="00BE066E"/>
    <w:rsid w:val="00BE072E"/>
    <w:rsid w:val="00BE075D"/>
    <w:rsid w:val="00BE0F87"/>
    <w:rsid w:val="00BE13F1"/>
    <w:rsid w:val="00BE13FC"/>
    <w:rsid w:val="00BE16E8"/>
    <w:rsid w:val="00BE1BFE"/>
    <w:rsid w:val="00BE37D7"/>
    <w:rsid w:val="00BE4CF2"/>
    <w:rsid w:val="00BE5700"/>
    <w:rsid w:val="00BE75C8"/>
    <w:rsid w:val="00BE79D1"/>
    <w:rsid w:val="00BE7D17"/>
    <w:rsid w:val="00BF1CA5"/>
    <w:rsid w:val="00BF1E08"/>
    <w:rsid w:val="00BF1EAB"/>
    <w:rsid w:val="00BF27A7"/>
    <w:rsid w:val="00BF4243"/>
    <w:rsid w:val="00BF45DA"/>
    <w:rsid w:val="00BF4F6B"/>
    <w:rsid w:val="00BF6268"/>
    <w:rsid w:val="00BF6A24"/>
    <w:rsid w:val="00BF73EA"/>
    <w:rsid w:val="00C008A3"/>
    <w:rsid w:val="00C017D0"/>
    <w:rsid w:val="00C019F7"/>
    <w:rsid w:val="00C02942"/>
    <w:rsid w:val="00C02CDC"/>
    <w:rsid w:val="00C041C9"/>
    <w:rsid w:val="00C04297"/>
    <w:rsid w:val="00C04409"/>
    <w:rsid w:val="00C045E0"/>
    <w:rsid w:val="00C05680"/>
    <w:rsid w:val="00C05E0A"/>
    <w:rsid w:val="00C06258"/>
    <w:rsid w:val="00C10E24"/>
    <w:rsid w:val="00C1199F"/>
    <w:rsid w:val="00C119CC"/>
    <w:rsid w:val="00C11DD3"/>
    <w:rsid w:val="00C12F66"/>
    <w:rsid w:val="00C139C7"/>
    <w:rsid w:val="00C16326"/>
    <w:rsid w:val="00C16C40"/>
    <w:rsid w:val="00C16E2C"/>
    <w:rsid w:val="00C17FFD"/>
    <w:rsid w:val="00C22DDC"/>
    <w:rsid w:val="00C2336A"/>
    <w:rsid w:val="00C23464"/>
    <w:rsid w:val="00C243AB"/>
    <w:rsid w:val="00C26317"/>
    <w:rsid w:val="00C27112"/>
    <w:rsid w:val="00C27616"/>
    <w:rsid w:val="00C30E01"/>
    <w:rsid w:val="00C31AD5"/>
    <w:rsid w:val="00C33AF4"/>
    <w:rsid w:val="00C34276"/>
    <w:rsid w:val="00C344CE"/>
    <w:rsid w:val="00C34B05"/>
    <w:rsid w:val="00C34BAD"/>
    <w:rsid w:val="00C355FF"/>
    <w:rsid w:val="00C3576E"/>
    <w:rsid w:val="00C3693D"/>
    <w:rsid w:val="00C4148D"/>
    <w:rsid w:val="00C42B4A"/>
    <w:rsid w:val="00C42FCB"/>
    <w:rsid w:val="00C43ED5"/>
    <w:rsid w:val="00C448D8"/>
    <w:rsid w:val="00C44EFD"/>
    <w:rsid w:val="00C45FAA"/>
    <w:rsid w:val="00C47A05"/>
    <w:rsid w:val="00C50268"/>
    <w:rsid w:val="00C51C07"/>
    <w:rsid w:val="00C523F4"/>
    <w:rsid w:val="00C53E68"/>
    <w:rsid w:val="00C5427E"/>
    <w:rsid w:val="00C557A2"/>
    <w:rsid w:val="00C5680B"/>
    <w:rsid w:val="00C62071"/>
    <w:rsid w:val="00C62D19"/>
    <w:rsid w:val="00C64DC5"/>
    <w:rsid w:val="00C6522C"/>
    <w:rsid w:val="00C65AC1"/>
    <w:rsid w:val="00C6678D"/>
    <w:rsid w:val="00C70529"/>
    <w:rsid w:val="00C75327"/>
    <w:rsid w:val="00C75BB2"/>
    <w:rsid w:val="00C76301"/>
    <w:rsid w:val="00C76B3B"/>
    <w:rsid w:val="00C777C3"/>
    <w:rsid w:val="00C8191C"/>
    <w:rsid w:val="00C84BA0"/>
    <w:rsid w:val="00C8688E"/>
    <w:rsid w:val="00C86DBB"/>
    <w:rsid w:val="00C90E58"/>
    <w:rsid w:val="00C92D66"/>
    <w:rsid w:val="00C956C2"/>
    <w:rsid w:val="00C957BC"/>
    <w:rsid w:val="00C978E7"/>
    <w:rsid w:val="00C97F64"/>
    <w:rsid w:val="00C97FDB"/>
    <w:rsid w:val="00CA097D"/>
    <w:rsid w:val="00CA31D8"/>
    <w:rsid w:val="00CA34F4"/>
    <w:rsid w:val="00CA4518"/>
    <w:rsid w:val="00CA5BC7"/>
    <w:rsid w:val="00CA5F69"/>
    <w:rsid w:val="00CB08BB"/>
    <w:rsid w:val="00CB0E29"/>
    <w:rsid w:val="00CB41CB"/>
    <w:rsid w:val="00CB538F"/>
    <w:rsid w:val="00CB5558"/>
    <w:rsid w:val="00CB5873"/>
    <w:rsid w:val="00CC0AB3"/>
    <w:rsid w:val="00CC0D06"/>
    <w:rsid w:val="00CC3AAA"/>
    <w:rsid w:val="00CC54E5"/>
    <w:rsid w:val="00CC5D0B"/>
    <w:rsid w:val="00CC62B8"/>
    <w:rsid w:val="00CC763A"/>
    <w:rsid w:val="00CC7BFA"/>
    <w:rsid w:val="00CC7EA2"/>
    <w:rsid w:val="00CD2E39"/>
    <w:rsid w:val="00CD3C50"/>
    <w:rsid w:val="00CD4947"/>
    <w:rsid w:val="00CD5778"/>
    <w:rsid w:val="00CD654B"/>
    <w:rsid w:val="00CE0333"/>
    <w:rsid w:val="00CE03DC"/>
    <w:rsid w:val="00CE0687"/>
    <w:rsid w:val="00CE0EDC"/>
    <w:rsid w:val="00CE11CF"/>
    <w:rsid w:val="00CE20C8"/>
    <w:rsid w:val="00CE4913"/>
    <w:rsid w:val="00CE5239"/>
    <w:rsid w:val="00CE58DC"/>
    <w:rsid w:val="00CE5E27"/>
    <w:rsid w:val="00CE64E3"/>
    <w:rsid w:val="00CE6BB7"/>
    <w:rsid w:val="00CE71A9"/>
    <w:rsid w:val="00CF04B5"/>
    <w:rsid w:val="00CF0CE0"/>
    <w:rsid w:val="00CF2B74"/>
    <w:rsid w:val="00CF3052"/>
    <w:rsid w:val="00CF39AC"/>
    <w:rsid w:val="00CF3C92"/>
    <w:rsid w:val="00CF41E8"/>
    <w:rsid w:val="00CF4AC0"/>
    <w:rsid w:val="00CF706A"/>
    <w:rsid w:val="00D0120F"/>
    <w:rsid w:val="00D03B26"/>
    <w:rsid w:val="00D046AB"/>
    <w:rsid w:val="00D046B6"/>
    <w:rsid w:val="00D05C61"/>
    <w:rsid w:val="00D07038"/>
    <w:rsid w:val="00D0782C"/>
    <w:rsid w:val="00D07E70"/>
    <w:rsid w:val="00D11DAB"/>
    <w:rsid w:val="00D11E7E"/>
    <w:rsid w:val="00D133A6"/>
    <w:rsid w:val="00D13B0F"/>
    <w:rsid w:val="00D14287"/>
    <w:rsid w:val="00D1433E"/>
    <w:rsid w:val="00D158B0"/>
    <w:rsid w:val="00D17E9A"/>
    <w:rsid w:val="00D20AF2"/>
    <w:rsid w:val="00D2120A"/>
    <w:rsid w:val="00D21812"/>
    <w:rsid w:val="00D226D5"/>
    <w:rsid w:val="00D23EB3"/>
    <w:rsid w:val="00D24896"/>
    <w:rsid w:val="00D249E7"/>
    <w:rsid w:val="00D25010"/>
    <w:rsid w:val="00D25828"/>
    <w:rsid w:val="00D25A78"/>
    <w:rsid w:val="00D25E16"/>
    <w:rsid w:val="00D2659C"/>
    <w:rsid w:val="00D3429C"/>
    <w:rsid w:val="00D37174"/>
    <w:rsid w:val="00D37E8E"/>
    <w:rsid w:val="00D404B5"/>
    <w:rsid w:val="00D4070C"/>
    <w:rsid w:val="00D41183"/>
    <w:rsid w:val="00D4195B"/>
    <w:rsid w:val="00D4368F"/>
    <w:rsid w:val="00D446EA"/>
    <w:rsid w:val="00D4588D"/>
    <w:rsid w:val="00D45C5D"/>
    <w:rsid w:val="00D461A0"/>
    <w:rsid w:val="00D464E8"/>
    <w:rsid w:val="00D47ADD"/>
    <w:rsid w:val="00D50706"/>
    <w:rsid w:val="00D508DB"/>
    <w:rsid w:val="00D5208B"/>
    <w:rsid w:val="00D537A6"/>
    <w:rsid w:val="00D54E37"/>
    <w:rsid w:val="00D5647D"/>
    <w:rsid w:val="00D5682C"/>
    <w:rsid w:val="00D568E6"/>
    <w:rsid w:val="00D573C3"/>
    <w:rsid w:val="00D57892"/>
    <w:rsid w:val="00D57C92"/>
    <w:rsid w:val="00D60170"/>
    <w:rsid w:val="00D603D0"/>
    <w:rsid w:val="00D6063E"/>
    <w:rsid w:val="00D61F87"/>
    <w:rsid w:val="00D6498B"/>
    <w:rsid w:val="00D65033"/>
    <w:rsid w:val="00D6660E"/>
    <w:rsid w:val="00D70152"/>
    <w:rsid w:val="00D727FA"/>
    <w:rsid w:val="00D737D3"/>
    <w:rsid w:val="00D73912"/>
    <w:rsid w:val="00D745A5"/>
    <w:rsid w:val="00D74B9D"/>
    <w:rsid w:val="00D759E5"/>
    <w:rsid w:val="00D766E1"/>
    <w:rsid w:val="00D77D70"/>
    <w:rsid w:val="00D77F0D"/>
    <w:rsid w:val="00D808FF"/>
    <w:rsid w:val="00D80E3A"/>
    <w:rsid w:val="00D80FA2"/>
    <w:rsid w:val="00D812A5"/>
    <w:rsid w:val="00D81F25"/>
    <w:rsid w:val="00D82DF9"/>
    <w:rsid w:val="00D83009"/>
    <w:rsid w:val="00D87130"/>
    <w:rsid w:val="00D876D4"/>
    <w:rsid w:val="00D9025C"/>
    <w:rsid w:val="00D9358E"/>
    <w:rsid w:val="00D946BD"/>
    <w:rsid w:val="00D95C8C"/>
    <w:rsid w:val="00D95D9B"/>
    <w:rsid w:val="00D96A3B"/>
    <w:rsid w:val="00DA01B7"/>
    <w:rsid w:val="00DA05A7"/>
    <w:rsid w:val="00DA1BD1"/>
    <w:rsid w:val="00DA31EE"/>
    <w:rsid w:val="00DA3981"/>
    <w:rsid w:val="00DA413E"/>
    <w:rsid w:val="00DA5DB4"/>
    <w:rsid w:val="00DA6E24"/>
    <w:rsid w:val="00DA7231"/>
    <w:rsid w:val="00DA7B73"/>
    <w:rsid w:val="00DB0850"/>
    <w:rsid w:val="00DB0915"/>
    <w:rsid w:val="00DB0A6E"/>
    <w:rsid w:val="00DB2005"/>
    <w:rsid w:val="00DB2603"/>
    <w:rsid w:val="00DB29D4"/>
    <w:rsid w:val="00DB3353"/>
    <w:rsid w:val="00DB3493"/>
    <w:rsid w:val="00DB3654"/>
    <w:rsid w:val="00DB3C59"/>
    <w:rsid w:val="00DB5580"/>
    <w:rsid w:val="00DC0964"/>
    <w:rsid w:val="00DC1E61"/>
    <w:rsid w:val="00DC2474"/>
    <w:rsid w:val="00DC2483"/>
    <w:rsid w:val="00DC2F66"/>
    <w:rsid w:val="00DC3960"/>
    <w:rsid w:val="00DC3B10"/>
    <w:rsid w:val="00DC3F02"/>
    <w:rsid w:val="00DC65D3"/>
    <w:rsid w:val="00DC6A0A"/>
    <w:rsid w:val="00DC70D5"/>
    <w:rsid w:val="00DC7119"/>
    <w:rsid w:val="00DC75B6"/>
    <w:rsid w:val="00DD08B7"/>
    <w:rsid w:val="00DD0923"/>
    <w:rsid w:val="00DD15DB"/>
    <w:rsid w:val="00DD1ACF"/>
    <w:rsid w:val="00DD26AD"/>
    <w:rsid w:val="00DD33C9"/>
    <w:rsid w:val="00DD4183"/>
    <w:rsid w:val="00DD505A"/>
    <w:rsid w:val="00DD509B"/>
    <w:rsid w:val="00DD5A56"/>
    <w:rsid w:val="00DD5B79"/>
    <w:rsid w:val="00DD6BB5"/>
    <w:rsid w:val="00DD7D11"/>
    <w:rsid w:val="00DD7E0E"/>
    <w:rsid w:val="00DE1A7A"/>
    <w:rsid w:val="00DE39A7"/>
    <w:rsid w:val="00DE476C"/>
    <w:rsid w:val="00DE6C15"/>
    <w:rsid w:val="00DE73FC"/>
    <w:rsid w:val="00DE7B19"/>
    <w:rsid w:val="00DE7D8F"/>
    <w:rsid w:val="00DF0256"/>
    <w:rsid w:val="00DF04A2"/>
    <w:rsid w:val="00DF0F31"/>
    <w:rsid w:val="00DF15F3"/>
    <w:rsid w:val="00DF19AE"/>
    <w:rsid w:val="00DF2611"/>
    <w:rsid w:val="00DF4512"/>
    <w:rsid w:val="00DF6146"/>
    <w:rsid w:val="00DF7180"/>
    <w:rsid w:val="00DF7A8F"/>
    <w:rsid w:val="00DF7BC6"/>
    <w:rsid w:val="00E0221E"/>
    <w:rsid w:val="00E02423"/>
    <w:rsid w:val="00E042AC"/>
    <w:rsid w:val="00E04EC7"/>
    <w:rsid w:val="00E05C26"/>
    <w:rsid w:val="00E06883"/>
    <w:rsid w:val="00E07C7D"/>
    <w:rsid w:val="00E07CB6"/>
    <w:rsid w:val="00E100D0"/>
    <w:rsid w:val="00E1081C"/>
    <w:rsid w:val="00E10CB9"/>
    <w:rsid w:val="00E11028"/>
    <w:rsid w:val="00E1140D"/>
    <w:rsid w:val="00E11D2E"/>
    <w:rsid w:val="00E131E0"/>
    <w:rsid w:val="00E135C6"/>
    <w:rsid w:val="00E1364A"/>
    <w:rsid w:val="00E1368E"/>
    <w:rsid w:val="00E1415C"/>
    <w:rsid w:val="00E15A87"/>
    <w:rsid w:val="00E15D21"/>
    <w:rsid w:val="00E160C5"/>
    <w:rsid w:val="00E16609"/>
    <w:rsid w:val="00E16E2C"/>
    <w:rsid w:val="00E16EE6"/>
    <w:rsid w:val="00E175D0"/>
    <w:rsid w:val="00E20E2D"/>
    <w:rsid w:val="00E22CB2"/>
    <w:rsid w:val="00E234C5"/>
    <w:rsid w:val="00E2463B"/>
    <w:rsid w:val="00E254BC"/>
    <w:rsid w:val="00E25730"/>
    <w:rsid w:val="00E2677D"/>
    <w:rsid w:val="00E27242"/>
    <w:rsid w:val="00E30C1F"/>
    <w:rsid w:val="00E3122C"/>
    <w:rsid w:val="00E31EC5"/>
    <w:rsid w:val="00E324D8"/>
    <w:rsid w:val="00E33DAA"/>
    <w:rsid w:val="00E33E3D"/>
    <w:rsid w:val="00E3452B"/>
    <w:rsid w:val="00E34869"/>
    <w:rsid w:val="00E34FF2"/>
    <w:rsid w:val="00E3543A"/>
    <w:rsid w:val="00E367E2"/>
    <w:rsid w:val="00E3720F"/>
    <w:rsid w:val="00E404B3"/>
    <w:rsid w:val="00E407B5"/>
    <w:rsid w:val="00E429F1"/>
    <w:rsid w:val="00E42FFA"/>
    <w:rsid w:val="00E4467C"/>
    <w:rsid w:val="00E4673E"/>
    <w:rsid w:val="00E467AB"/>
    <w:rsid w:val="00E469D9"/>
    <w:rsid w:val="00E47871"/>
    <w:rsid w:val="00E47BEB"/>
    <w:rsid w:val="00E47CCE"/>
    <w:rsid w:val="00E5131E"/>
    <w:rsid w:val="00E51D48"/>
    <w:rsid w:val="00E51E90"/>
    <w:rsid w:val="00E52741"/>
    <w:rsid w:val="00E52806"/>
    <w:rsid w:val="00E53F2B"/>
    <w:rsid w:val="00E5496A"/>
    <w:rsid w:val="00E54EED"/>
    <w:rsid w:val="00E5527D"/>
    <w:rsid w:val="00E552C3"/>
    <w:rsid w:val="00E55521"/>
    <w:rsid w:val="00E5600D"/>
    <w:rsid w:val="00E567E6"/>
    <w:rsid w:val="00E5716E"/>
    <w:rsid w:val="00E57C97"/>
    <w:rsid w:val="00E57F72"/>
    <w:rsid w:val="00E60235"/>
    <w:rsid w:val="00E603A8"/>
    <w:rsid w:val="00E6054D"/>
    <w:rsid w:val="00E60E78"/>
    <w:rsid w:val="00E62025"/>
    <w:rsid w:val="00E6311E"/>
    <w:rsid w:val="00E64A1B"/>
    <w:rsid w:val="00E65454"/>
    <w:rsid w:val="00E6662C"/>
    <w:rsid w:val="00E70567"/>
    <w:rsid w:val="00E70E7D"/>
    <w:rsid w:val="00E71C1C"/>
    <w:rsid w:val="00E71CE6"/>
    <w:rsid w:val="00E721EC"/>
    <w:rsid w:val="00E72B9B"/>
    <w:rsid w:val="00E731A4"/>
    <w:rsid w:val="00E75C30"/>
    <w:rsid w:val="00E763FC"/>
    <w:rsid w:val="00E77035"/>
    <w:rsid w:val="00E777D8"/>
    <w:rsid w:val="00E77F38"/>
    <w:rsid w:val="00E80362"/>
    <w:rsid w:val="00E81A3C"/>
    <w:rsid w:val="00E831AA"/>
    <w:rsid w:val="00E83853"/>
    <w:rsid w:val="00E83D9F"/>
    <w:rsid w:val="00E8421F"/>
    <w:rsid w:val="00E8508D"/>
    <w:rsid w:val="00E85709"/>
    <w:rsid w:val="00E87B5A"/>
    <w:rsid w:val="00E87C85"/>
    <w:rsid w:val="00E90EA2"/>
    <w:rsid w:val="00E937F4"/>
    <w:rsid w:val="00E94574"/>
    <w:rsid w:val="00E94A46"/>
    <w:rsid w:val="00E9596E"/>
    <w:rsid w:val="00E96DEF"/>
    <w:rsid w:val="00E976BD"/>
    <w:rsid w:val="00E976E8"/>
    <w:rsid w:val="00EA20FB"/>
    <w:rsid w:val="00EA2A62"/>
    <w:rsid w:val="00EA2F24"/>
    <w:rsid w:val="00EA3A1C"/>
    <w:rsid w:val="00EA51E8"/>
    <w:rsid w:val="00EA7659"/>
    <w:rsid w:val="00EA76E3"/>
    <w:rsid w:val="00EB1D46"/>
    <w:rsid w:val="00EB25AF"/>
    <w:rsid w:val="00EB39AD"/>
    <w:rsid w:val="00EB4B18"/>
    <w:rsid w:val="00EB5095"/>
    <w:rsid w:val="00EC0BB4"/>
    <w:rsid w:val="00EC41D1"/>
    <w:rsid w:val="00EC436E"/>
    <w:rsid w:val="00EC49BC"/>
    <w:rsid w:val="00EC4EC8"/>
    <w:rsid w:val="00EC5782"/>
    <w:rsid w:val="00EC6444"/>
    <w:rsid w:val="00EC7ECF"/>
    <w:rsid w:val="00ED13EC"/>
    <w:rsid w:val="00ED1475"/>
    <w:rsid w:val="00ED179F"/>
    <w:rsid w:val="00ED1A73"/>
    <w:rsid w:val="00ED1BDC"/>
    <w:rsid w:val="00ED203C"/>
    <w:rsid w:val="00ED225E"/>
    <w:rsid w:val="00ED4BA1"/>
    <w:rsid w:val="00ED4D3B"/>
    <w:rsid w:val="00ED4DB3"/>
    <w:rsid w:val="00ED4EA4"/>
    <w:rsid w:val="00ED5058"/>
    <w:rsid w:val="00ED56B1"/>
    <w:rsid w:val="00ED675B"/>
    <w:rsid w:val="00EE0D0B"/>
    <w:rsid w:val="00EE119A"/>
    <w:rsid w:val="00EE1DA0"/>
    <w:rsid w:val="00EE22BE"/>
    <w:rsid w:val="00EE2C64"/>
    <w:rsid w:val="00EE3A71"/>
    <w:rsid w:val="00EE3E61"/>
    <w:rsid w:val="00EE65AA"/>
    <w:rsid w:val="00EE7871"/>
    <w:rsid w:val="00EE7C74"/>
    <w:rsid w:val="00EF0FDB"/>
    <w:rsid w:val="00EF1101"/>
    <w:rsid w:val="00EF21EB"/>
    <w:rsid w:val="00EF4A60"/>
    <w:rsid w:val="00EF5031"/>
    <w:rsid w:val="00EF6496"/>
    <w:rsid w:val="00EF715F"/>
    <w:rsid w:val="00F00E3A"/>
    <w:rsid w:val="00F01AF4"/>
    <w:rsid w:val="00F01E1A"/>
    <w:rsid w:val="00F028F4"/>
    <w:rsid w:val="00F0447A"/>
    <w:rsid w:val="00F04F36"/>
    <w:rsid w:val="00F05B6B"/>
    <w:rsid w:val="00F10041"/>
    <w:rsid w:val="00F106B8"/>
    <w:rsid w:val="00F12515"/>
    <w:rsid w:val="00F1359A"/>
    <w:rsid w:val="00F139A1"/>
    <w:rsid w:val="00F13A09"/>
    <w:rsid w:val="00F14080"/>
    <w:rsid w:val="00F14FDD"/>
    <w:rsid w:val="00F1536D"/>
    <w:rsid w:val="00F15462"/>
    <w:rsid w:val="00F160E4"/>
    <w:rsid w:val="00F171CD"/>
    <w:rsid w:val="00F1797F"/>
    <w:rsid w:val="00F2031E"/>
    <w:rsid w:val="00F2101B"/>
    <w:rsid w:val="00F2136A"/>
    <w:rsid w:val="00F21A7C"/>
    <w:rsid w:val="00F21F88"/>
    <w:rsid w:val="00F226DC"/>
    <w:rsid w:val="00F23533"/>
    <w:rsid w:val="00F239E2"/>
    <w:rsid w:val="00F24FC5"/>
    <w:rsid w:val="00F25281"/>
    <w:rsid w:val="00F256A3"/>
    <w:rsid w:val="00F278BE"/>
    <w:rsid w:val="00F27D6B"/>
    <w:rsid w:val="00F33120"/>
    <w:rsid w:val="00F339EB"/>
    <w:rsid w:val="00F362CB"/>
    <w:rsid w:val="00F36582"/>
    <w:rsid w:val="00F366DC"/>
    <w:rsid w:val="00F36E1E"/>
    <w:rsid w:val="00F37E98"/>
    <w:rsid w:val="00F4068F"/>
    <w:rsid w:val="00F40E03"/>
    <w:rsid w:val="00F410CD"/>
    <w:rsid w:val="00F41283"/>
    <w:rsid w:val="00F43127"/>
    <w:rsid w:val="00F43489"/>
    <w:rsid w:val="00F44289"/>
    <w:rsid w:val="00F4438C"/>
    <w:rsid w:val="00F4455D"/>
    <w:rsid w:val="00F44569"/>
    <w:rsid w:val="00F4463C"/>
    <w:rsid w:val="00F50F03"/>
    <w:rsid w:val="00F513D0"/>
    <w:rsid w:val="00F51970"/>
    <w:rsid w:val="00F51B8F"/>
    <w:rsid w:val="00F54849"/>
    <w:rsid w:val="00F57D0D"/>
    <w:rsid w:val="00F62B43"/>
    <w:rsid w:val="00F64785"/>
    <w:rsid w:val="00F65F0E"/>
    <w:rsid w:val="00F663C1"/>
    <w:rsid w:val="00F73BC8"/>
    <w:rsid w:val="00F740FF"/>
    <w:rsid w:val="00F75244"/>
    <w:rsid w:val="00F75AF4"/>
    <w:rsid w:val="00F77CB5"/>
    <w:rsid w:val="00F806C3"/>
    <w:rsid w:val="00F81A68"/>
    <w:rsid w:val="00F84F82"/>
    <w:rsid w:val="00F85F99"/>
    <w:rsid w:val="00F901E9"/>
    <w:rsid w:val="00F90C98"/>
    <w:rsid w:val="00F914BF"/>
    <w:rsid w:val="00F9376C"/>
    <w:rsid w:val="00F937B1"/>
    <w:rsid w:val="00F93BB6"/>
    <w:rsid w:val="00F975BC"/>
    <w:rsid w:val="00FA02EC"/>
    <w:rsid w:val="00FA097C"/>
    <w:rsid w:val="00FA1394"/>
    <w:rsid w:val="00FA15B2"/>
    <w:rsid w:val="00FA3A5F"/>
    <w:rsid w:val="00FA5357"/>
    <w:rsid w:val="00FA71D4"/>
    <w:rsid w:val="00FA732C"/>
    <w:rsid w:val="00FA7504"/>
    <w:rsid w:val="00FB107E"/>
    <w:rsid w:val="00FB10AB"/>
    <w:rsid w:val="00FB1379"/>
    <w:rsid w:val="00FB23F5"/>
    <w:rsid w:val="00FB352D"/>
    <w:rsid w:val="00FB55A0"/>
    <w:rsid w:val="00FB561E"/>
    <w:rsid w:val="00FB6FD4"/>
    <w:rsid w:val="00FC0717"/>
    <w:rsid w:val="00FC103F"/>
    <w:rsid w:val="00FC28D0"/>
    <w:rsid w:val="00FC6BFF"/>
    <w:rsid w:val="00FC745B"/>
    <w:rsid w:val="00FD0A28"/>
    <w:rsid w:val="00FD0BAF"/>
    <w:rsid w:val="00FD1560"/>
    <w:rsid w:val="00FD1DDE"/>
    <w:rsid w:val="00FD3D3C"/>
    <w:rsid w:val="00FD4974"/>
    <w:rsid w:val="00FD6E5A"/>
    <w:rsid w:val="00FE014A"/>
    <w:rsid w:val="00FE0462"/>
    <w:rsid w:val="00FE0A00"/>
    <w:rsid w:val="00FE1F54"/>
    <w:rsid w:val="00FE42D5"/>
    <w:rsid w:val="00FE4A28"/>
    <w:rsid w:val="00FE5768"/>
    <w:rsid w:val="00FE62CB"/>
    <w:rsid w:val="00FE70B7"/>
    <w:rsid w:val="00FE733F"/>
    <w:rsid w:val="00FE79A2"/>
    <w:rsid w:val="00FE7AE4"/>
    <w:rsid w:val="00FF0FA4"/>
    <w:rsid w:val="00FF3BDE"/>
    <w:rsid w:val="00FF50FB"/>
    <w:rsid w:val="00FF63AF"/>
    <w:rsid w:val="00FF7A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E67CD8"/>
  <w15:chartTrackingRefBased/>
  <w15:docId w15:val="{AFE0E626-0377-4A2D-9E0C-1D216440F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F54"/>
    <w:rPr>
      <w:sz w:val="24"/>
      <w:szCs w:val="24"/>
      <w:lang w:eastAsia="en-GB"/>
    </w:rPr>
  </w:style>
  <w:style w:type="paragraph" w:styleId="Heading3">
    <w:name w:val="heading 3"/>
    <w:basedOn w:val="Normal"/>
    <w:next w:val="Normal"/>
    <w:link w:val="Heading3Char"/>
    <w:uiPriority w:val="9"/>
    <w:unhideWhenUsed/>
    <w:qFormat/>
    <w:rsid w:val="00E25730"/>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rsid w:val="00D41183"/>
    <w:rPr>
      <w:rFonts w:ascii="Tahoma" w:hAnsi="Tahoma"/>
      <w:sz w:val="16"/>
      <w:szCs w:val="16"/>
      <w:lang w:val="x-none" w:eastAsia="x-none"/>
    </w:rPr>
  </w:style>
  <w:style w:type="character" w:customStyle="1" w:styleId="DocumentMapChar">
    <w:name w:val="Document Map Char"/>
    <w:link w:val="DocumentMap"/>
    <w:rsid w:val="00D41183"/>
    <w:rPr>
      <w:rFonts w:ascii="Tahoma" w:hAnsi="Tahoma" w:cs="Tahoma"/>
      <w:sz w:val="16"/>
      <w:szCs w:val="16"/>
    </w:rPr>
  </w:style>
  <w:style w:type="paragraph" w:styleId="BalloonText">
    <w:name w:val="Balloon Text"/>
    <w:basedOn w:val="Normal"/>
    <w:semiHidden/>
    <w:rsid w:val="00D87130"/>
    <w:rPr>
      <w:rFonts w:ascii="Tahoma" w:hAnsi="Tahoma" w:cs="Tahoma"/>
      <w:sz w:val="16"/>
      <w:szCs w:val="16"/>
    </w:rPr>
  </w:style>
  <w:style w:type="paragraph" w:customStyle="1" w:styleId="h6">
    <w:name w:val="h6"/>
    <w:basedOn w:val="Normal"/>
    <w:rsid w:val="00DF15F3"/>
    <w:pPr>
      <w:keepNext/>
      <w:spacing w:before="120" w:after="180"/>
      <w:ind w:left="1985" w:hanging="1985"/>
    </w:pPr>
    <w:rPr>
      <w:rFonts w:ascii="Arial" w:hAnsi="Arial" w:cs="Arial"/>
      <w:sz w:val="20"/>
      <w:szCs w:val="20"/>
    </w:rPr>
  </w:style>
  <w:style w:type="paragraph" w:customStyle="1" w:styleId="b1">
    <w:name w:val="b1"/>
    <w:basedOn w:val="Normal"/>
    <w:rsid w:val="00DF15F3"/>
    <w:pPr>
      <w:spacing w:after="180"/>
      <w:ind w:left="568" w:hanging="284"/>
    </w:pPr>
    <w:rPr>
      <w:sz w:val="20"/>
      <w:szCs w:val="20"/>
    </w:rPr>
  </w:style>
  <w:style w:type="character" w:styleId="Strong">
    <w:name w:val="Strong"/>
    <w:uiPriority w:val="22"/>
    <w:qFormat/>
    <w:rsid w:val="008D6EF5"/>
    <w:rPr>
      <w:b/>
      <w:bCs/>
    </w:rPr>
  </w:style>
  <w:style w:type="character" w:styleId="CommentReference">
    <w:name w:val="annotation reference"/>
    <w:uiPriority w:val="99"/>
    <w:semiHidden/>
    <w:unhideWhenUsed/>
    <w:rsid w:val="00E9596E"/>
    <w:rPr>
      <w:sz w:val="16"/>
      <w:szCs w:val="16"/>
    </w:rPr>
  </w:style>
  <w:style w:type="paragraph" w:styleId="CommentText">
    <w:name w:val="annotation text"/>
    <w:basedOn w:val="Normal"/>
    <w:link w:val="CommentTextChar"/>
    <w:uiPriority w:val="99"/>
    <w:semiHidden/>
    <w:unhideWhenUsed/>
    <w:rsid w:val="00E9596E"/>
    <w:rPr>
      <w:sz w:val="20"/>
      <w:szCs w:val="20"/>
    </w:rPr>
  </w:style>
  <w:style w:type="character" w:customStyle="1" w:styleId="CommentTextChar">
    <w:name w:val="Comment Text Char"/>
    <w:link w:val="CommentText"/>
    <w:uiPriority w:val="99"/>
    <w:semiHidden/>
    <w:rsid w:val="00E9596E"/>
    <w:rPr>
      <w:lang w:val="en-GB" w:eastAsia="en-GB"/>
    </w:rPr>
  </w:style>
  <w:style w:type="paragraph" w:styleId="CommentSubject">
    <w:name w:val="annotation subject"/>
    <w:basedOn w:val="CommentText"/>
    <w:next w:val="CommentText"/>
    <w:link w:val="CommentSubjectChar"/>
    <w:uiPriority w:val="99"/>
    <w:semiHidden/>
    <w:unhideWhenUsed/>
    <w:rsid w:val="00E9596E"/>
    <w:rPr>
      <w:b/>
      <w:bCs/>
    </w:rPr>
  </w:style>
  <w:style w:type="character" w:customStyle="1" w:styleId="CommentSubjectChar">
    <w:name w:val="Comment Subject Char"/>
    <w:link w:val="CommentSubject"/>
    <w:uiPriority w:val="99"/>
    <w:semiHidden/>
    <w:rsid w:val="00E9596E"/>
    <w:rPr>
      <w:b/>
      <w:bCs/>
      <w:lang w:val="en-GB" w:eastAsia="en-GB"/>
    </w:rPr>
  </w:style>
  <w:style w:type="paragraph" w:styleId="Revision">
    <w:name w:val="Revision"/>
    <w:hidden/>
    <w:uiPriority w:val="99"/>
    <w:semiHidden/>
    <w:rsid w:val="00850ABF"/>
    <w:rPr>
      <w:sz w:val="24"/>
      <w:szCs w:val="24"/>
      <w:lang w:eastAsia="en-GB"/>
    </w:rPr>
  </w:style>
  <w:style w:type="paragraph" w:styleId="NormalWeb">
    <w:name w:val="Normal (Web)"/>
    <w:basedOn w:val="Normal"/>
    <w:uiPriority w:val="99"/>
    <w:semiHidden/>
    <w:unhideWhenUsed/>
    <w:rsid w:val="00E4673E"/>
    <w:pPr>
      <w:spacing w:before="100" w:beforeAutospacing="1" w:after="100" w:afterAutospacing="1"/>
    </w:pPr>
  </w:style>
  <w:style w:type="character" w:customStyle="1" w:styleId="Heading3Char">
    <w:name w:val="Heading 3 Char"/>
    <w:link w:val="Heading3"/>
    <w:uiPriority w:val="9"/>
    <w:rsid w:val="00E25730"/>
    <w:rPr>
      <w:rFonts w:ascii="Calibri Light" w:eastAsia="Times New Roman" w:hAnsi="Calibri Light" w:cs="Times New Roman"/>
      <w:b/>
      <w:bCs/>
      <w:sz w:val="26"/>
      <w:szCs w:val="26"/>
    </w:rPr>
  </w:style>
  <w:style w:type="paragraph" w:customStyle="1" w:styleId="xmsonormal">
    <w:name w:val="x_msonormal"/>
    <w:basedOn w:val="Normal"/>
    <w:rsid w:val="002C2A2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95530">
      <w:bodyDiv w:val="1"/>
      <w:marLeft w:val="0"/>
      <w:marRight w:val="0"/>
      <w:marTop w:val="0"/>
      <w:marBottom w:val="0"/>
      <w:divBdr>
        <w:top w:val="none" w:sz="0" w:space="0" w:color="auto"/>
        <w:left w:val="none" w:sz="0" w:space="0" w:color="auto"/>
        <w:bottom w:val="none" w:sz="0" w:space="0" w:color="auto"/>
        <w:right w:val="none" w:sz="0" w:space="0" w:color="auto"/>
      </w:divBdr>
      <w:divsChild>
        <w:div w:id="1906522750">
          <w:marLeft w:val="0"/>
          <w:marRight w:val="0"/>
          <w:marTop w:val="0"/>
          <w:marBottom w:val="0"/>
          <w:divBdr>
            <w:top w:val="none" w:sz="0" w:space="0" w:color="auto"/>
            <w:left w:val="none" w:sz="0" w:space="0" w:color="auto"/>
            <w:bottom w:val="none" w:sz="0" w:space="0" w:color="auto"/>
            <w:right w:val="none" w:sz="0" w:space="0" w:color="auto"/>
          </w:divBdr>
        </w:div>
      </w:divsChild>
    </w:div>
    <w:div w:id="60059417">
      <w:bodyDiv w:val="1"/>
      <w:marLeft w:val="0"/>
      <w:marRight w:val="0"/>
      <w:marTop w:val="0"/>
      <w:marBottom w:val="0"/>
      <w:divBdr>
        <w:top w:val="none" w:sz="0" w:space="0" w:color="auto"/>
        <w:left w:val="none" w:sz="0" w:space="0" w:color="auto"/>
        <w:bottom w:val="none" w:sz="0" w:space="0" w:color="auto"/>
        <w:right w:val="none" w:sz="0" w:space="0" w:color="auto"/>
      </w:divBdr>
    </w:div>
    <w:div w:id="278725028">
      <w:bodyDiv w:val="1"/>
      <w:marLeft w:val="0"/>
      <w:marRight w:val="0"/>
      <w:marTop w:val="0"/>
      <w:marBottom w:val="0"/>
      <w:divBdr>
        <w:top w:val="none" w:sz="0" w:space="0" w:color="auto"/>
        <w:left w:val="none" w:sz="0" w:space="0" w:color="auto"/>
        <w:bottom w:val="none" w:sz="0" w:space="0" w:color="auto"/>
        <w:right w:val="none" w:sz="0" w:space="0" w:color="auto"/>
      </w:divBdr>
    </w:div>
    <w:div w:id="365637532">
      <w:bodyDiv w:val="1"/>
      <w:marLeft w:val="0"/>
      <w:marRight w:val="0"/>
      <w:marTop w:val="0"/>
      <w:marBottom w:val="0"/>
      <w:divBdr>
        <w:top w:val="none" w:sz="0" w:space="0" w:color="auto"/>
        <w:left w:val="none" w:sz="0" w:space="0" w:color="auto"/>
        <w:bottom w:val="none" w:sz="0" w:space="0" w:color="auto"/>
        <w:right w:val="none" w:sz="0" w:space="0" w:color="auto"/>
      </w:divBdr>
    </w:div>
    <w:div w:id="533232398">
      <w:bodyDiv w:val="1"/>
      <w:marLeft w:val="0"/>
      <w:marRight w:val="0"/>
      <w:marTop w:val="0"/>
      <w:marBottom w:val="0"/>
      <w:divBdr>
        <w:top w:val="none" w:sz="0" w:space="0" w:color="auto"/>
        <w:left w:val="none" w:sz="0" w:space="0" w:color="auto"/>
        <w:bottom w:val="none" w:sz="0" w:space="0" w:color="auto"/>
        <w:right w:val="none" w:sz="0" w:space="0" w:color="auto"/>
      </w:divBdr>
      <w:divsChild>
        <w:div w:id="24405040">
          <w:marLeft w:val="0"/>
          <w:marRight w:val="0"/>
          <w:marTop w:val="0"/>
          <w:marBottom w:val="0"/>
          <w:divBdr>
            <w:top w:val="none" w:sz="0" w:space="0" w:color="auto"/>
            <w:left w:val="none" w:sz="0" w:space="0" w:color="auto"/>
            <w:bottom w:val="none" w:sz="0" w:space="0" w:color="auto"/>
            <w:right w:val="none" w:sz="0" w:space="0" w:color="auto"/>
          </w:divBdr>
          <w:divsChild>
            <w:div w:id="2031225433">
              <w:marLeft w:val="0"/>
              <w:marRight w:val="0"/>
              <w:marTop w:val="0"/>
              <w:marBottom w:val="0"/>
              <w:divBdr>
                <w:top w:val="none" w:sz="0" w:space="0" w:color="auto"/>
                <w:left w:val="none" w:sz="0" w:space="0" w:color="auto"/>
                <w:bottom w:val="none" w:sz="0" w:space="0" w:color="auto"/>
                <w:right w:val="none" w:sz="0" w:space="0" w:color="auto"/>
              </w:divBdr>
              <w:divsChild>
                <w:div w:id="568930524">
                  <w:marLeft w:val="0"/>
                  <w:marRight w:val="0"/>
                  <w:marTop w:val="0"/>
                  <w:marBottom w:val="0"/>
                  <w:divBdr>
                    <w:top w:val="none" w:sz="0" w:space="0" w:color="auto"/>
                    <w:left w:val="none" w:sz="0" w:space="0" w:color="auto"/>
                    <w:bottom w:val="none" w:sz="0" w:space="0" w:color="auto"/>
                    <w:right w:val="none" w:sz="0" w:space="0" w:color="auto"/>
                  </w:divBdr>
                  <w:divsChild>
                    <w:div w:id="869073757">
                      <w:marLeft w:val="0"/>
                      <w:marRight w:val="0"/>
                      <w:marTop w:val="0"/>
                      <w:marBottom w:val="0"/>
                      <w:divBdr>
                        <w:top w:val="none" w:sz="0" w:space="0" w:color="auto"/>
                        <w:left w:val="none" w:sz="0" w:space="0" w:color="auto"/>
                        <w:bottom w:val="none" w:sz="0" w:space="0" w:color="auto"/>
                        <w:right w:val="none" w:sz="0" w:space="0" w:color="auto"/>
                      </w:divBdr>
                      <w:divsChild>
                        <w:div w:id="201868831">
                          <w:marLeft w:val="0"/>
                          <w:marRight w:val="0"/>
                          <w:marTop w:val="0"/>
                          <w:marBottom w:val="0"/>
                          <w:divBdr>
                            <w:top w:val="none" w:sz="0" w:space="0" w:color="auto"/>
                            <w:left w:val="none" w:sz="0" w:space="0" w:color="auto"/>
                            <w:bottom w:val="none" w:sz="0" w:space="0" w:color="auto"/>
                            <w:right w:val="none" w:sz="0" w:space="0" w:color="auto"/>
                          </w:divBdr>
                          <w:divsChild>
                            <w:div w:id="674650138">
                              <w:marLeft w:val="0"/>
                              <w:marRight w:val="0"/>
                              <w:marTop w:val="0"/>
                              <w:marBottom w:val="0"/>
                              <w:divBdr>
                                <w:top w:val="none" w:sz="0" w:space="0" w:color="auto"/>
                                <w:left w:val="none" w:sz="0" w:space="0" w:color="auto"/>
                                <w:bottom w:val="none" w:sz="0" w:space="0" w:color="auto"/>
                                <w:right w:val="none" w:sz="0" w:space="0" w:color="auto"/>
                              </w:divBdr>
                              <w:divsChild>
                                <w:div w:id="1473596412">
                                  <w:marLeft w:val="0"/>
                                  <w:marRight w:val="0"/>
                                  <w:marTop w:val="0"/>
                                  <w:marBottom w:val="0"/>
                                  <w:divBdr>
                                    <w:top w:val="none" w:sz="0" w:space="0" w:color="auto"/>
                                    <w:left w:val="none" w:sz="0" w:space="0" w:color="auto"/>
                                    <w:bottom w:val="none" w:sz="0" w:space="0" w:color="auto"/>
                                    <w:right w:val="none" w:sz="0" w:space="0" w:color="auto"/>
                                  </w:divBdr>
                                  <w:divsChild>
                                    <w:div w:id="1923101698">
                                      <w:marLeft w:val="0"/>
                                      <w:marRight w:val="0"/>
                                      <w:marTop w:val="0"/>
                                      <w:marBottom w:val="0"/>
                                      <w:divBdr>
                                        <w:top w:val="none" w:sz="0" w:space="0" w:color="auto"/>
                                        <w:left w:val="none" w:sz="0" w:space="0" w:color="auto"/>
                                        <w:bottom w:val="none" w:sz="0" w:space="0" w:color="auto"/>
                                        <w:right w:val="none" w:sz="0" w:space="0" w:color="auto"/>
                                      </w:divBdr>
                                      <w:divsChild>
                                        <w:div w:id="2016028668">
                                          <w:marLeft w:val="0"/>
                                          <w:marRight w:val="0"/>
                                          <w:marTop w:val="0"/>
                                          <w:marBottom w:val="0"/>
                                          <w:divBdr>
                                            <w:top w:val="none" w:sz="0" w:space="0" w:color="auto"/>
                                            <w:left w:val="none" w:sz="0" w:space="0" w:color="auto"/>
                                            <w:bottom w:val="none" w:sz="0" w:space="0" w:color="auto"/>
                                            <w:right w:val="none" w:sz="0" w:space="0" w:color="auto"/>
                                          </w:divBdr>
                                          <w:divsChild>
                                            <w:div w:id="1114323578">
                                              <w:marLeft w:val="0"/>
                                              <w:marRight w:val="0"/>
                                              <w:marTop w:val="0"/>
                                              <w:marBottom w:val="0"/>
                                              <w:divBdr>
                                                <w:top w:val="none" w:sz="0" w:space="0" w:color="auto"/>
                                                <w:left w:val="none" w:sz="0" w:space="0" w:color="auto"/>
                                                <w:bottom w:val="none" w:sz="0" w:space="0" w:color="auto"/>
                                                <w:right w:val="none" w:sz="0" w:space="0" w:color="auto"/>
                                              </w:divBdr>
                                              <w:divsChild>
                                                <w:div w:id="1669095316">
                                                  <w:marLeft w:val="0"/>
                                                  <w:marRight w:val="0"/>
                                                  <w:marTop w:val="0"/>
                                                  <w:marBottom w:val="0"/>
                                                  <w:divBdr>
                                                    <w:top w:val="none" w:sz="0" w:space="0" w:color="auto"/>
                                                    <w:left w:val="none" w:sz="0" w:space="0" w:color="auto"/>
                                                    <w:bottom w:val="none" w:sz="0" w:space="0" w:color="auto"/>
                                                    <w:right w:val="none" w:sz="0" w:space="0" w:color="auto"/>
                                                  </w:divBdr>
                                                  <w:divsChild>
                                                    <w:div w:id="490877564">
                                                      <w:marLeft w:val="0"/>
                                                      <w:marRight w:val="0"/>
                                                      <w:marTop w:val="0"/>
                                                      <w:marBottom w:val="0"/>
                                                      <w:divBdr>
                                                        <w:top w:val="none" w:sz="0" w:space="0" w:color="auto"/>
                                                        <w:left w:val="none" w:sz="0" w:space="0" w:color="auto"/>
                                                        <w:bottom w:val="none" w:sz="0" w:space="0" w:color="auto"/>
                                                        <w:right w:val="none" w:sz="0" w:space="0" w:color="auto"/>
                                                      </w:divBdr>
                                                      <w:divsChild>
                                                        <w:div w:id="1959675573">
                                                          <w:marLeft w:val="0"/>
                                                          <w:marRight w:val="0"/>
                                                          <w:marTop w:val="0"/>
                                                          <w:marBottom w:val="0"/>
                                                          <w:divBdr>
                                                            <w:top w:val="none" w:sz="0" w:space="0" w:color="auto"/>
                                                            <w:left w:val="none" w:sz="0" w:space="0" w:color="auto"/>
                                                            <w:bottom w:val="none" w:sz="0" w:space="0" w:color="auto"/>
                                                            <w:right w:val="none" w:sz="0" w:space="0" w:color="auto"/>
                                                          </w:divBdr>
                                                          <w:divsChild>
                                                            <w:div w:id="2024353475">
                                                              <w:marLeft w:val="0"/>
                                                              <w:marRight w:val="0"/>
                                                              <w:marTop w:val="0"/>
                                                              <w:marBottom w:val="0"/>
                                                              <w:divBdr>
                                                                <w:top w:val="none" w:sz="0" w:space="0" w:color="auto"/>
                                                                <w:left w:val="none" w:sz="0" w:space="0" w:color="auto"/>
                                                                <w:bottom w:val="none" w:sz="0" w:space="0" w:color="auto"/>
                                                                <w:right w:val="none" w:sz="0" w:space="0" w:color="auto"/>
                                                              </w:divBdr>
                                                              <w:divsChild>
                                                                <w:div w:id="1570770521">
                                                                  <w:marLeft w:val="0"/>
                                                                  <w:marRight w:val="0"/>
                                                                  <w:marTop w:val="0"/>
                                                                  <w:marBottom w:val="0"/>
                                                                  <w:divBdr>
                                                                    <w:top w:val="none" w:sz="0" w:space="0" w:color="auto"/>
                                                                    <w:left w:val="none" w:sz="0" w:space="0" w:color="auto"/>
                                                                    <w:bottom w:val="none" w:sz="0" w:space="0" w:color="auto"/>
                                                                    <w:right w:val="none" w:sz="0" w:space="0" w:color="auto"/>
                                                                  </w:divBdr>
                                                                  <w:divsChild>
                                                                    <w:div w:id="1246839525">
                                                                      <w:marLeft w:val="0"/>
                                                                      <w:marRight w:val="0"/>
                                                                      <w:marTop w:val="0"/>
                                                                      <w:marBottom w:val="0"/>
                                                                      <w:divBdr>
                                                                        <w:top w:val="none" w:sz="0" w:space="0" w:color="auto"/>
                                                                        <w:left w:val="none" w:sz="0" w:space="0" w:color="auto"/>
                                                                        <w:bottom w:val="none" w:sz="0" w:space="0" w:color="auto"/>
                                                                        <w:right w:val="none" w:sz="0" w:space="0" w:color="auto"/>
                                                                      </w:divBdr>
                                                                      <w:divsChild>
                                                                        <w:div w:id="1108967108">
                                                                          <w:marLeft w:val="0"/>
                                                                          <w:marRight w:val="0"/>
                                                                          <w:marTop w:val="0"/>
                                                                          <w:marBottom w:val="0"/>
                                                                          <w:divBdr>
                                                                            <w:top w:val="none" w:sz="0" w:space="0" w:color="auto"/>
                                                                            <w:left w:val="none" w:sz="0" w:space="0" w:color="auto"/>
                                                                            <w:bottom w:val="none" w:sz="0" w:space="0" w:color="auto"/>
                                                                            <w:right w:val="none" w:sz="0" w:space="0" w:color="auto"/>
                                                                          </w:divBdr>
                                                                          <w:divsChild>
                                                                            <w:div w:id="1691180817">
                                                                              <w:marLeft w:val="0"/>
                                                                              <w:marRight w:val="0"/>
                                                                              <w:marTop w:val="0"/>
                                                                              <w:marBottom w:val="0"/>
                                                                              <w:divBdr>
                                                                                <w:top w:val="none" w:sz="0" w:space="0" w:color="auto"/>
                                                                                <w:left w:val="none" w:sz="0" w:space="0" w:color="auto"/>
                                                                                <w:bottom w:val="none" w:sz="0" w:space="0" w:color="auto"/>
                                                                                <w:right w:val="none" w:sz="0" w:space="0" w:color="auto"/>
                                                                              </w:divBdr>
                                                                              <w:divsChild>
                                                                                <w:div w:id="396586067">
                                                                                  <w:marLeft w:val="0"/>
                                                                                  <w:marRight w:val="0"/>
                                                                                  <w:marTop w:val="0"/>
                                                                                  <w:marBottom w:val="0"/>
                                                                                  <w:divBdr>
                                                                                    <w:top w:val="none" w:sz="0" w:space="0" w:color="auto"/>
                                                                                    <w:left w:val="none" w:sz="0" w:space="0" w:color="auto"/>
                                                                                    <w:bottom w:val="none" w:sz="0" w:space="0" w:color="auto"/>
                                                                                    <w:right w:val="none" w:sz="0" w:space="0" w:color="auto"/>
                                                                                  </w:divBdr>
                                                                                  <w:divsChild>
                                                                                    <w:div w:id="961838139">
                                                                                      <w:marLeft w:val="0"/>
                                                                                      <w:marRight w:val="0"/>
                                                                                      <w:marTop w:val="0"/>
                                                                                      <w:marBottom w:val="0"/>
                                                                                      <w:divBdr>
                                                                                        <w:top w:val="none" w:sz="0" w:space="0" w:color="auto"/>
                                                                                        <w:left w:val="none" w:sz="0" w:space="0" w:color="auto"/>
                                                                                        <w:bottom w:val="none" w:sz="0" w:space="0" w:color="auto"/>
                                                                                        <w:right w:val="none" w:sz="0" w:space="0" w:color="auto"/>
                                                                                      </w:divBdr>
                                                                                      <w:divsChild>
                                                                                        <w:div w:id="2024430546">
                                                                                          <w:marLeft w:val="0"/>
                                                                                          <w:marRight w:val="0"/>
                                                                                          <w:marTop w:val="0"/>
                                                                                          <w:marBottom w:val="0"/>
                                                                                          <w:divBdr>
                                                                                            <w:top w:val="none" w:sz="0" w:space="0" w:color="auto"/>
                                                                                            <w:left w:val="none" w:sz="0" w:space="0" w:color="auto"/>
                                                                                            <w:bottom w:val="none" w:sz="0" w:space="0" w:color="auto"/>
                                                                                            <w:right w:val="none" w:sz="0" w:space="0" w:color="auto"/>
                                                                                          </w:divBdr>
                                                                                          <w:divsChild>
                                                                                            <w:div w:id="1450246594">
                                                                                              <w:marLeft w:val="0"/>
                                                                                              <w:marRight w:val="0"/>
                                                                                              <w:marTop w:val="0"/>
                                                                                              <w:marBottom w:val="0"/>
                                                                                              <w:divBdr>
                                                                                                <w:top w:val="none" w:sz="0" w:space="0" w:color="auto"/>
                                                                                                <w:left w:val="none" w:sz="0" w:space="0" w:color="auto"/>
                                                                                                <w:bottom w:val="none" w:sz="0" w:space="0" w:color="auto"/>
                                                                                                <w:right w:val="none" w:sz="0" w:space="0" w:color="auto"/>
                                                                                              </w:divBdr>
                                                                                              <w:divsChild>
                                                                                                <w:div w:id="52824018">
                                                                                                  <w:marLeft w:val="0"/>
                                                                                                  <w:marRight w:val="0"/>
                                                                                                  <w:marTop w:val="0"/>
                                                                                                  <w:marBottom w:val="0"/>
                                                                                                  <w:divBdr>
                                                                                                    <w:top w:val="none" w:sz="0" w:space="0" w:color="auto"/>
                                                                                                    <w:left w:val="none" w:sz="0" w:space="0" w:color="auto"/>
                                                                                                    <w:bottom w:val="none" w:sz="0" w:space="0" w:color="auto"/>
                                                                                                    <w:right w:val="none" w:sz="0" w:space="0" w:color="auto"/>
                                                                                                  </w:divBdr>
                                                                                                </w:div>
                                                                                                <w:div w:id="39265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3318930">
      <w:bodyDiv w:val="1"/>
      <w:marLeft w:val="0"/>
      <w:marRight w:val="0"/>
      <w:marTop w:val="0"/>
      <w:marBottom w:val="0"/>
      <w:divBdr>
        <w:top w:val="none" w:sz="0" w:space="0" w:color="auto"/>
        <w:left w:val="none" w:sz="0" w:space="0" w:color="auto"/>
        <w:bottom w:val="none" w:sz="0" w:space="0" w:color="auto"/>
        <w:right w:val="none" w:sz="0" w:space="0" w:color="auto"/>
      </w:divBdr>
    </w:div>
    <w:div w:id="589239254">
      <w:bodyDiv w:val="1"/>
      <w:marLeft w:val="0"/>
      <w:marRight w:val="0"/>
      <w:marTop w:val="0"/>
      <w:marBottom w:val="0"/>
      <w:divBdr>
        <w:top w:val="none" w:sz="0" w:space="0" w:color="auto"/>
        <w:left w:val="none" w:sz="0" w:space="0" w:color="auto"/>
        <w:bottom w:val="none" w:sz="0" w:space="0" w:color="auto"/>
        <w:right w:val="none" w:sz="0" w:space="0" w:color="auto"/>
      </w:divBdr>
    </w:div>
    <w:div w:id="1128012400">
      <w:bodyDiv w:val="1"/>
      <w:marLeft w:val="0"/>
      <w:marRight w:val="0"/>
      <w:marTop w:val="0"/>
      <w:marBottom w:val="0"/>
      <w:divBdr>
        <w:top w:val="none" w:sz="0" w:space="0" w:color="auto"/>
        <w:left w:val="none" w:sz="0" w:space="0" w:color="auto"/>
        <w:bottom w:val="none" w:sz="0" w:space="0" w:color="auto"/>
        <w:right w:val="none" w:sz="0" w:space="0" w:color="auto"/>
      </w:divBdr>
    </w:div>
    <w:div w:id="1133518847">
      <w:bodyDiv w:val="1"/>
      <w:marLeft w:val="0"/>
      <w:marRight w:val="0"/>
      <w:marTop w:val="0"/>
      <w:marBottom w:val="0"/>
      <w:divBdr>
        <w:top w:val="none" w:sz="0" w:space="0" w:color="auto"/>
        <w:left w:val="none" w:sz="0" w:space="0" w:color="auto"/>
        <w:bottom w:val="none" w:sz="0" w:space="0" w:color="auto"/>
        <w:right w:val="none" w:sz="0" w:space="0" w:color="auto"/>
      </w:divBdr>
    </w:div>
    <w:div w:id="1163200587">
      <w:bodyDiv w:val="1"/>
      <w:marLeft w:val="0"/>
      <w:marRight w:val="0"/>
      <w:marTop w:val="0"/>
      <w:marBottom w:val="0"/>
      <w:divBdr>
        <w:top w:val="none" w:sz="0" w:space="0" w:color="auto"/>
        <w:left w:val="none" w:sz="0" w:space="0" w:color="auto"/>
        <w:bottom w:val="none" w:sz="0" w:space="0" w:color="auto"/>
        <w:right w:val="none" w:sz="0" w:space="0" w:color="auto"/>
      </w:divBdr>
    </w:div>
    <w:div w:id="1168710929">
      <w:bodyDiv w:val="1"/>
      <w:marLeft w:val="0"/>
      <w:marRight w:val="0"/>
      <w:marTop w:val="0"/>
      <w:marBottom w:val="0"/>
      <w:divBdr>
        <w:top w:val="none" w:sz="0" w:space="0" w:color="auto"/>
        <w:left w:val="none" w:sz="0" w:space="0" w:color="auto"/>
        <w:bottom w:val="none" w:sz="0" w:space="0" w:color="auto"/>
        <w:right w:val="none" w:sz="0" w:space="0" w:color="auto"/>
      </w:divBdr>
      <w:divsChild>
        <w:div w:id="1065907543">
          <w:marLeft w:val="1166"/>
          <w:marRight w:val="0"/>
          <w:marTop w:val="115"/>
          <w:marBottom w:val="0"/>
          <w:divBdr>
            <w:top w:val="none" w:sz="0" w:space="0" w:color="auto"/>
            <w:left w:val="none" w:sz="0" w:space="0" w:color="auto"/>
            <w:bottom w:val="none" w:sz="0" w:space="0" w:color="auto"/>
            <w:right w:val="none" w:sz="0" w:space="0" w:color="auto"/>
          </w:divBdr>
        </w:div>
      </w:divsChild>
    </w:div>
    <w:div w:id="1281180958">
      <w:bodyDiv w:val="1"/>
      <w:marLeft w:val="0"/>
      <w:marRight w:val="0"/>
      <w:marTop w:val="0"/>
      <w:marBottom w:val="0"/>
      <w:divBdr>
        <w:top w:val="none" w:sz="0" w:space="0" w:color="auto"/>
        <w:left w:val="none" w:sz="0" w:space="0" w:color="auto"/>
        <w:bottom w:val="none" w:sz="0" w:space="0" w:color="auto"/>
        <w:right w:val="none" w:sz="0" w:space="0" w:color="auto"/>
      </w:divBdr>
    </w:div>
    <w:div w:id="1359353210">
      <w:bodyDiv w:val="1"/>
      <w:marLeft w:val="0"/>
      <w:marRight w:val="0"/>
      <w:marTop w:val="0"/>
      <w:marBottom w:val="0"/>
      <w:divBdr>
        <w:top w:val="none" w:sz="0" w:space="0" w:color="auto"/>
        <w:left w:val="none" w:sz="0" w:space="0" w:color="auto"/>
        <w:bottom w:val="none" w:sz="0" w:space="0" w:color="auto"/>
        <w:right w:val="none" w:sz="0" w:space="0" w:color="auto"/>
      </w:divBdr>
    </w:div>
    <w:div w:id="1384331610">
      <w:bodyDiv w:val="1"/>
      <w:marLeft w:val="0"/>
      <w:marRight w:val="0"/>
      <w:marTop w:val="0"/>
      <w:marBottom w:val="0"/>
      <w:divBdr>
        <w:top w:val="none" w:sz="0" w:space="0" w:color="auto"/>
        <w:left w:val="none" w:sz="0" w:space="0" w:color="auto"/>
        <w:bottom w:val="none" w:sz="0" w:space="0" w:color="auto"/>
        <w:right w:val="none" w:sz="0" w:space="0" w:color="auto"/>
      </w:divBdr>
      <w:divsChild>
        <w:div w:id="40251504">
          <w:marLeft w:val="0"/>
          <w:marRight w:val="0"/>
          <w:marTop w:val="0"/>
          <w:marBottom w:val="0"/>
          <w:divBdr>
            <w:top w:val="none" w:sz="0" w:space="0" w:color="auto"/>
            <w:left w:val="none" w:sz="0" w:space="0" w:color="auto"/>
            <w:bottom w:val="none" w:sz="0" w:space="0" w:color="auto"/>
            <w:right w:val="none" w:sz="0" w:space="0" w:color="auto"/>
          </w:divBdr>
        </w:div>
        <w:div w:id="124616304">
          <w:marLeft w:val="0"/>
          <w:marRight w:val="0"/>
          <w:marTop w:val="0"/>
          <w:marBottom w:val="0"/>
          <w:divBdr>
            <w:top w:val="none" w:sz="0" w:space="0" w:color="auto"/>
            <w:left w:val="none" w:sz="0" w:space="0" w:color="auto"/>
            <w:bottom w:val="none" w:sz="0" w:space="0" w:color="auto"/>
            <w:right w:val="none" w:sz="0" w:space="0" w:color="auto"/>
          </w:divBdr>
        </w:div>
        <w:div w:id="488446341">
          <w:marLeft w:val="0"/>
          <w:marRight w:val="0"/>
          <w:marTop w:val="0"/>
          <w:marBottom w:val="0"/>
          <w:divBdr>
            <w:top w:val="none" w:sz="0" w:space="0" w:color="auto"/>
            <w:left w:val="none" w:sz="0" w:space="0" w:color="auto"/>
            <w:bottom w:val="none" w:sz="0" w:space="0" w:color="auto"/>
            <w:right w:val="none" w:sz="0" w:space="0" w:color="auto"/>
          </w:divBdr>
        </w:div>
        <w:div w:id="731343109">
          <w:marLeft w:val="0"/>
          <w:marRight w:val="0"/>
          <w:marTop w:val="0"/>
          <w:marBottom w:val="0"/>
          <w:divBdr>
            <w:top w:val="none" w:sz="0" w:space="0" w:color="auto"/>
            <w:left w:val="none" w:sz="0" w:space="0" w:color="auto"/>
            <w:bottom w:val="none" w:sz="0" w:space="0" w:color="auto"/>
            <w:right w:val="none" w:sz="0" w:space="0" w:color="auto"/>
          </w:divBdr>
        </w:div>
        <w:div w:id="866210590">
          <w:marLeft w:val="0"/>
          <w:marRight w:val="0"/>
          <w:marTop w:val="0"/>
          <w:marBottom w:val="0"/>
          <w:divBdr>
            <w:top w:val="none" w:sz="0" w:space="0" w:color="auto"/>
            <w:left w:val="none" w:sz="0" w:space="0" w:color="auto"/>
            <w:bottom w:val="none" w:sz="0" w:space="0" w:color="auto"/>
            <w:right w:val="none" w:sz="0" w:space="0" w:color="auto"/>
          </w:divBdr>
        </w:div>
        <w:div w:id="1345206316">
          <w:marLeft w:val="0"/>
          <w:marRight w:val="0"/>
          <w:marTop w:val="0"/>
          <w:marBottom w:val="0"/>
          <w:divBdr>
            <w:top w:val="none" w:sz="0" w:space="0" w:color="auto"/>
            <w:left w:val="none" w:sz="0" w:space="0" w:color="auto"/>
            <w:bottom w:val="none" w:sz="0" w:space="0" w:color="auto"/>
            <w:right w:val="none" w:sz="0" w:space="0" w:color="auto"/>
          </w:divBdr>
        </w:div>
      </w:divsChild>
    </w:div>
    <w:div w:id="1403868197">
      <w:bodyDiv w:val="1"/>
      <w:marLeft w:val="0"/>
      <w:marRight w:val="0"/>
      <w:marTop w:val="0"/>
      <w:marBottom w:val="0"/>
      <w:divBdr>
        <w:top w:val="none" w:sz="0" w:space="0" w:color="auto"/>
        <w:left w:val="none" w:sz="0" w:space="0" w:color="auto"/>
        <w:bottom w:val="none" w:sz="0" w:space="0" w:color="auto"/>
        <w:right w:val="none" w:sz="0" w:space="0" w:color="auto"/>
      </w:divBdr>
    </w:div>
    <w:div w:id="1524201099">
      <w:bodyDiv w:val="1"/>
      <w:marLeft w:val="0"/>
      <w:marRight w:val="0"/>
      <w:marTop w:val="0"/>
      <w:marBottom w:val="0"/>
      <w:divBdr>
        <w:top w:val="none" w:sz="0" w:space="0" w:color="auto"/>
        <w:left w:val="none" w:sz="0" w:space="0" w:color="auto"/>
        <w:bottom w:val="none" w:sz="0" w:space="0" w:color="auto"/>
        <w:right w:val="none" w:sz="0" w:space="0" w:color="auto"/>
      </w:divBdr>
      <w:divsChild>
        <w:div w:id="437797992">
          <w:marLeft w:val="0"/>
          <w:marRight w:val="0"/>
          <w:marTop w:val="0"/>
          <w:marBottom w:val="0"/>
          <w:divBdr>
            <w:top w:val="none" w:sz="0" w:space="0" w:color="auto"/>
            <w:left w:val="none" w:sz="0" w:space="0" w:color="auto"/>
            <w:bottom w:val="none" w:sz="0" w:space="0" w:color="auto"/>
            <w:right w:val="none" w:sz="0" w:space="0" w:color="auto"/>
          </w:divBdr>
        </w:div>
      </w:divsChild>
    </w:div>
    <w:div w:id="1700737005">
      <w:bodyDiv w:val="1"/>
      <w:marLeft w:val="0"/>
      <w:marRight w:val="0"/>
      <w:marTop w:val="0"/>
      <w:marBottom w:val="0"/>
      <w:divBdr>
        <w:top w:val="none" w:sz="0" w:space="0" w:color="auto"/>
        <w:left w:val="none" w:sz="0" w:space="0" w:color="auto"/>
        <w:bottom w:val="none" w:sz="0" w:space="0" w:color="auto"/>
        <w:right w:val="none" w:sz="0" w:space="0" w:color="auto"/>
      </w:divBdr>
    </w:div>
    <w:div w:id="1791166068">
      <w:bodyDiv w:val="1"/>
      <w:marLeft w:val="0"/>
      <w:marRight w:val="0"/>
      <w:marTop w:val="0"/>
      <w:marBottom w:val="0"/>
      <w:divBdr>
        <w:top w:val="none" w:sz="0" w:space="0" w:color="auto"/>
        <w:left w:val="none" w:sz="0" w:space="0" w:color="auto"/>
        <w:bottom w:val="none" w:sz="0" w:space="0" w:color="auto"/>
        <w:right w:val="none" w:sz="0" w:space="0" w:color="auto"/>
      </w:divBdr>
      <w:divsChild>
        <w:div w:id="561988722">
          <w:marLeft w:val="965"/>
          <w:marRight w:val="0"/>
          <w:marTop w:val="77"/>
          <w:marBottom w:val="0"/>
          <w:divBdr>
            <w:top w:val="none" w:sz="0" w:space="0" w:color="auto"/>
            <w:left w:val="none" w:sz="0" w:space="0" w:color="auto"/>
            <w:bottom w:val="none" w:sz="0" w:space="0" w:color="auto"/>
            <w:right w:val="none" w:sz="0" w:space="0" w:color="auto"/>
          </w:divBdr>
        </w:div>
      </w:divsChild>
    </w:div>
    <w:div w:id="179151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E3CA0465D03B94589433F0B8D21F65F" ma:contentTypeVersion="13" ma:contentTypeDescription="Create a new document." ma:contentTypeScope="" ma:versionID="8d49905ff656ac8bc4c2b2283da6248e">
  <xsd:schema xmlns:xsd="http://www.w3.org/2001/XMLSchema" xmlns:xs="http://www.w3.org/2001/XMLSchema" xmlns:p="http://schemas.microsoft.com/office/2006/metadata/properties" xmlns:ns3="814eae8c-672e-43f7-856f-7d33a83294e8" xmlns:ns4="0dc36d11-874f-4f6d-a0b3-68a347d9afa9" targetNamespace="http://schemas.microsoft.com/office/2006/metadata/properties" ma:root="true" ma:fieldsID="87f91ddd32c69609d1fcc0946f90cbee" ns3:_="" ns4:_="">
    <xsd:import namespace="814eae8c-672e-43f7-856f-7d33a83294e8"/>
    <xsd:import namespace="0dc36d11-874f-4f6d-a0b3-68a347d9af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4eae8c-672e-43f7-856f-7d33a8329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c36d11-874f-4f6d-a0b3-68a347d9afa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0B7618-552B-4183-A8A0-430CE0127D14}">
  <ds:schemaRefs>
    <ds:schemaRef ds:uri="http://schemas.microsoft.com/sharepoint/v3/contenttype/forms"/>
  </ds:schemaRefs>
</ds:datastoreItem>
</file>

<file path=customXml/itemProps2.xml><?xml version="1.0" encoding="utf-8"?>
<ds:datastoreItem xmlns:ds="http://schemas.openxmlformats.org/officeDocument/2006/customXml" ds:itemID="{9B87B69E-3263-415E-B2B8-319B9B6A49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18F3A2-4BF1-4DF5-9E57-A70C8596F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4eae8c-672e-43f7-856f-7d33a83294e8"/>
    <ds:schemaRef ds:uri="0dc36d11-874f-4f6d-a0b3-68a347d9a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3</Pages>
  <Words>857</Words>
  <Characters>4886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Document:</vt:lpstr>
    </vt:vector>
  </TitlesOfParts>
  <Company>ETSI</Company>
  <LinksUpToDate>false</LinksUpToDate>
  <CharactersWithSpaces>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dc:title>
  <dc:subject/>
  <dc:creator>Hellen</dc:creator>
  <cp:keywords/>
  <cp:lastModifiedBy>MCC TF160</cp:lastModifiedBy>
  <cp:revision>37</cp:revision>
  <dcterms:created xsi:type="dcterms:W3CDTF">2021-08-20T13:31:00Z</dcterms:created>
  <dcterms:modified xsi:type="dcterms:W3CDTF">2023-05-26T01:18:00Z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0x010100DE3CA0465D03B94589433F0B8D21F65F</vt:lpwstr>
  </property>
</Properties>
</file>